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9345" w14:textId="77777777" w:rsidR="0033115C" w:rsidRDefault="0033115C" w:rsidP="0033115C">
      <w:pPr>
        <w:spacing w:line="360" w:lineRule="auto"/>
        <w:ind w:left="720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 xml:space="preserve">Dohoda o spolupráci při realizaci </w:t>
      </w:r>
    </w:p>
    <w:p w14:paraId="74A59248" w14:textId="77777777" w:rsidR="0033115C" w:rsidRDefault="0033115C" w:rsidP="0033115C">
      <w:pPr>
        <w:spacing w:line="360" w:lineRule="auto"/>
        <w:ind w:left="720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programů primární prevence</w:t>
      </w:r>
    </w:p>
    <w:p w14:paraId="0EE9DAA8" w14:textId="31956B40" w:rsidR="0033115C" w:rsidRDefault="0033115C" w:rsidP="0033115C">
      <w:pPr>
        <w:spacing w:line="360" w:lineRule="auto"/>
        <w:ind w:left="720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pro školní rok 202</w:t>
      </w:r>
      <w:r w:rsidR="009A46FD">
        <w:rPr>
          <w:rFonts w:ascii="Verdana" w:hAnsi="Verdana"/>
          <w:b/>
          <w:sz w:val="32"/>
          <w:szCs w:val="32"/>
          <w:u w:val="single"/>
        </w:rPr>
        <w:t>5</w:t>
      </w:r>
      <w:r>
        <w:rPr>
          <w:rFonts w:ascii="Verdana" w:hAnsi="Verdana"/>
          <w:b/>
          <w:sz w:val="32"/>
          <w:szCs w:val="32"/>
          <w:u w:val="single"/>
        </w:rPr>
        <w:t>/202</w:t>
      </w:r>
      <w:r w:rsidR="009A46FD">
        <w:rPr>
          <w:rFonts w:ascii="Verdana" w:hAnsi="Verdana"/>
          <w:b/>
          <w:sz w:val="32"/>
          <w:szCs w:val="32"/>
          <w:u w:val="single"/>
        </w:rPr>
        <w:t>6</w:t>
      </w:r>
      <w:r>
        <w:rPr>
          <w:rFonts w:ascii="Verdana" w:hAnsi="Verdana"/>
          <w:b/>
          <w:sz w:val="32"/>
          <w:szCs w:val="32"/>
          <w:u w:val="single"/>
        </w:rPr>
        <w:t>.</w:t>
      </w:r>
    </w:p>
    <w:p w14:paraId="3C76144E" w14:textId="77777777" w:rsidR="0033115C" w:rsidRPr="009F150D" w:rsidRDefault="0033115C" w:rsidP="0033115C">
      <w:pPr>
        <w:spacing w:line="360" w:lineRule="auto"/>
        <w:ind w:left="720"/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18F5D3CC" w14:textId="77777777" w:rsidR="0033115C" w:rsidRDefault="0033115C" w:rsidP="0033115C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Dohodu uzavírají:</w:t>
      </w:r>
    </w:p>
    <w:p w14:paraId="462ABD3D" w14:textId="3AABAB92" w:rsidR="000300D0" w:rsidRDefault="000300D0" w:rsidP="000300D0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Pedagogicko-psychologická poradna a speciálně pedagogické centrum                Ústí nad Orlicí – Krajské centrum primární prevence </w:t>
      </w:r>
      <w:r>
        <w:rPr>
          <w:rFonts w:ascii="Verdana" w:hAnsi="Verdana"/>
        </w:rPr>
        <w:t>(dále jen PPP a SPC)</w:t>
      </w:r>
      <w:r>
        <w:rPr>
          <w:rFonts w:ascii="Verdana" w:hAnsi="Verdana"/>
          <w:b/>
        </w:rPr>
        <w:t>,</w:t>
      </w:r>
    </w:p>
    <w:p w14:paraId="70AAAEDD" w14:textId="77777777" w:rsidR="000300D0" w:rsidRDefault="000300D0" w:rsidP="000300D0">
      <w:pPr>
        <w:jc w:val="both"/>
        <w:rPr>
          <w:rFonts w:ascii="Verdana" w:hAnsi="Verdana"/>
        </w:rPr>
      </w:pPr>
      <w:r>
        <w:rPr>
          <w:rFonts w:ascii="Verdana" w:hAnsi="Verdana"/>
        </w:rPr>
        <w:t>adresa: Královéhradecká 513, 562 01 Ústí nad Orlicí,</w:t>
      </w:r>
    </w:p>
    <w:p w14:paraId="649F1663" w14:textId="41008CE1" w:rsidR="000300D0" w:rsidRDefault="000300D0" w:rsidP="0033115C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zastoupená ředitelkou PhDr. Petrou Novotnou</w:t>
      </w:r>
      <w:r>
        <w:rPr>
          <w:rFonts w:ascii="Verdana" w:hAnsi="Verdana"/>
        </w:rPr>
        <w:t xml:space="preserve"> </w:t>
      </w:r>
    </w:p>
    <w:p w14:paraId="6C34D52F" w14:textId="77777777" w:rsidR="0033115C" w:rsidRDefault="0033115C" w:rsidP="0033115C">
      <w:pPr>
        <w:jc w:val="both"/>
        <w:rPr>
          <w:rFonts w:ascii="Verdana" w:hAnsi="Verdana"/>
        </w:rPr>
      </w:pPr>
    </w:p>
    <w:p w14:paraId="41E35A85" w14:textId="77777777" w:rsidR="0033115C" w:rsidRDefault="0033115C" w:rsidP="0033115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</w:t>
      </w:r>
    </w:p>
    <w:p w14:paraId="4A147044" w14:textId="77777777" w:rsidR="0033115C" w:rsidRDefault="0033115C" w:rsidP="0033115C">
      <w:pPr>
        <w:ind w:left="708"/>
        <w:jc w:val="both"/>
        <w:rPr>
          <w:rFonts w:ascii="Verdana" w:hAnsi="Verdana"/>
          <w:b/>
        </w:rPr>
      </w:pPr>
    </w:p>
    <w:p w14:paraId="0D23B347" w14:textId="77777777" w:rsidR="0033115C" w:rsidRDefault="0033115C" w:rsidP="0033115C">
      <w:pPr>
        <w:spacing w:after="2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Škola: </w:t>
      </w:r>
      <w:r>
        <w:rPr>
          <w:rFonts w:ascii="Verdana" w:hAnsi="Verdana"/>
        </w:rPr>
        <w:t>………………………………………………………………………………..………...,</w:t>
      </w:r>
    </w:p>
    <w:p w14:paraId="2DA164B7" w14:textId="77777777" w:rsidR="0033115C" w:rsidRDefault="0033115C" w:rsidP="0033115C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adresa:</w:t>
      </w:r>
      <w:r>
        <w:rPr>
          <w:rFonts w:ascii="Verdana" w:hAnsi="Verdana"/>
        </w:rPr>
        <w:t>………………….……………………………………………………….……….…….,</w:t>
      </w:r>
      <w:r>
        <w:rPr>
          <w:rFonts w:ascii="Verdana" w:hAnsi="Verdana"/>
          <w:b/>
        </w:rPr>
        <w:tab/>
      </w:r>
    </w:p>
    <w:p w14:paraId="23A1839E" w14:textId="77777777" w:rsidR="0033115C" w:rsidRDefault="0033115C" w:rsidP="0033115C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tel., e-mail:</w:t>
      </w:r>
      <w:r>
        <w:rPr>
          <w:rFonts w:ascii="Verdana" w:hAnsi="Verdana"/>
        </w:rPr>
        <w:t>….………………………………………………………………..……………..,</w:t>
      </w:r>
      <w:r>
        <w:rPr>
          <w:rFonts w:ascii="Verdana" w:hAnsi="Verdana"/>
        </w:rPr>
        <w:tab/>
      </w:r>
    </w:p>
    <w:p w14:paraId="064314A7" w14:textId="77777777" w:rsidR="0033115C" w:rsidRDefault="0033115C" w:rsidP="0033115C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zastoupená</w:t>
      </w:r>
      <w:r>
        <w:rPr>
          <w:rFonts w:ascii="Verdana" w:hAnsi="Verdana"/>
        </w:rPr>
        <w:t>:…………………………………………………………………… (dále jen škola).</w:t>
      </w:r>
    </w:p>
    <w:p w14:paraId="2ABE3E22" w14:textId="77777777" w:rsidR="005703FC" w:rsidRPr="00742383" w:rsidRDefault="005703FC" w:rsidP="0033115C">
      <w:pPr>
        <w:spacing w:line="360" w:lineRule="auto"/>
        <w:jc w:val="both"/>
        <w:rPr>
          <w:rFonts w:ascii="Verdana" w:hAnsi="Verdana"/>
        </w:rPr>
      </w:pPr>
    </w:p>
    <w:p w14:paraId="073B60D7" w14:textId="77777777" w:rsidR="0033115C" w:rsidRPr="00742383" w:rsidRDefault="0033115C" w:rsidP="005703FC">
      <w:pPr>
        <w:numPr>
          <w:ilvl w:val="0"/>
          <w:numId w:val="1"/>
        </w:numPr>
        <w:spacing w:line="360" w:lineRule="auto"/>
        <w:ind w:left="709"/>
        <w:jc w:val="center"/>
        <w:rPr>
          <w:rFonts w:ascii="Verdana" w:hAnsi="Verdana"/>
          <w:b/>
          <w:u w:val="single"/>
        </w:rPr>
      </w:pPr>
      <w:r w:rsidRPr="00742383">
        <w:rPr>
          <w:rFonts w:ascii="Verdana" w:hAnsi="Verdana"/>
          <w:b/>
          <w:u w:val="single"/>
        </w:rPr>
        <w:t>Předmět dohody</w:t>
      </w:r>
    </w:p>
    <w:p w14:paraId="0BFEDA45" w14:textId="77777777" w:rsidR="0033115C" w:rsidRPr="00742383" w:rsidRDefault="0033115C" w:rsidP="005703FC">
      <w:pPr>
        <w:numPr>
          <w:ilvl w:val="0"/>
          <w:numId w:val="5"/>
        </w:numPr>
        <w:tabs>
          <w:tab w:val="left" w:pos="426"/>
        </w:tabs>
        <w:ind w:left="709" w:hanging="294"/>
        <w:jc w:val="both"/>
        <w:rPr>
          <w:rFonts w:ascii="Verdana" w:hAnsi="Verdana"/>
        </w:rPr>
      </w:pPr>
      <w:r w:rsidRPr="00742383">
        <w:rPr>
          <w:rFonts w:ascii="Verdana" w:hAnsi="Verdana"/>
        </w:rPr>
        <w:t xml:space="preserve">Výše uvedené subjekty se dohodly na realizaci programu dle objednávky, která je přílohou k tomuto dokumentu. </w:t>
      </w:r>
    </w:p>
    <w:p w14:paraId="4B084B74" w14:textId="47E0D26C" w:rsidR="0033115C" w:rsidRPr="00742383" w:rsidRDefault="0033115C" w:rsidP="005703FC">
      <w:pPr>
        <w:numPr>
          <w:ilvl w:val="0"/>
          <w:numId w:val="5"/>
        </w:numPr>
        <w:tabs>
          <w:tab w:val="left" w:pos="426"/>
        </w:tabs>
        <w:ind w:left="709" w:hanging="294"/>
        <w:jc w:val="both"/>
        <w:rPr>
          <w:rFonts w:ascii="Verdana" w:hAnsi="Verdana"/>
        </w:rPr>
      </w:pPr>
      <w:r w:rsidRPr="00742383">
        <w:rPr>
          <w:rFonts w:ascii="Verdana" w:hAnsi="Verdana"/>
        </w:rPr>
        <w:t>Termíny realizace programu(ů) domlouvá pracovník PPP</w:t>
      </w:r>
      <w:r w:rsidR="000300D0" w:rsidRPr="00742383">
        <w:rPr>
          <w:rFonts w:ascii="Verdana" w:hAnsi="Verdana"/>
        </w:rPr>
        <w:t xml:space="preserve"> a SPC</w:t>
      </w:r>
      <w:r w:rsidRPr="00742383">
        <w:rPr>
          <w:rFonts w:ascii="Verdana" w:hAnsi="Verdana"/>
        </w:rPr>
        <w:t xml:space="preserve"> se školním metodikem prevence nebo jiným pověřeným zaměstnancem školy</w:t>
      </w:r>
      <w:r w:rsidR="001B519B" w:rsidRPr="00742383">
        <w:rPr>
          <w:rFonts w:ascii="Verdana" w:hAnsi="Verdana"/>
        </w:rPr>
        <w:t xml:space="preserve">, případně </w:t>
      </w:r>
      <w:r w:rsidR="007729D2" w:rsidRPr="00742383">
        <w:rPr>
          <w:rFonts w:ascii="Verdana" w:hAnsi="Verdana"/>
        </w:rPr>
        <w:t xml:space="preserve">si konkrétní termín pro program všeobecné primární prevence škola </w:t>
      </w:r>
      <w:r w:rsidR="0035299E" w:rsidRPr="00742383">
        <w:rPr>
          <w:rFonts w:ascii="Verdana" w:hAnsi="Verdana"/>
        </w:rPr>
        <w:t>vybere</w:t>
      </w:r>
      <w:r w:rsidR="007729D2" w:rsidRPr="00742383">
        <w:rPr>
          <w:rFonts w:ascii="Verdana" w:hAnsi="Verdana"/>
        </w:rPr>
        <w:t xml:space="preserve"> v rezervačním systému</w:t>
      </w:r>
      <w:r w:rsidR="004B078B" w:rsidRPr="00742383">
        <w:rPr>
          <w:rFonts w:ascii="Verdana" w:hAnsi="Verdana"/>
        </w:rPr>
        <w:t xml:space="preserve"> dle instrukcí pracovníka PPP a SPC</w:t>
      </w:r>
      <w:r w:rsidR="007729D2" w:rsidRPr="00742383">
        <w:rPr>
          <w:rFonts w:ascii="Verdana" w:hAnsi="Verdana"/>
        </w:rPr>
        <w:t>.</w:t>
      </w:r>
    </w:p>
    <w:p w14:paraId="6F700540" w14:textId="77777777" w:rsidR="0033115C" w:rsidRPr="00742383" w:rsidRDefault="0033115C" w:rsidP="005703FC">
      <w:pPr>
        <w:ind w:left="709"/>
        <w:jc w:val="both"/>
        <w:rPr>
          <w:rFonts w:ascii="Verdana" w:hAnsi="Verdana"/>
        </w:rPr>
      </w:pPr>
    </w:p>
    <w:p w14:paraId="37865AAB" w14:textId="77777777" w:rsidR="0033115C" w:rsidRPr="00742383" w:rsidRDefault="0033115C" w:rsidP="005703FC">
      <w:pPr>
        <w:ind w:left="709"/>
        <w:jc w:val="both"/>
        <w:rPr>
          <w:rFonts w:ascii="Verdana" w:hAnsi="Verdana"/>
        </w:rPr>
      </w:pPr>
    </w:p>
    <w:p w14:paraId="196CF7F1" w14:textId="0B6A8FAA" w:rsidR="0033115C" w:rsidRPr="00742383" w:rsidRDefault="0033115C" w:rsidP="004B078B">
      <w:pPr>
        <w:numPr>
          <w:ilvl w:val="0"/>
          <w:numId w:val="1"/>
        </w:numPr>
        <w:ind w:left="709"/>
        <w:jc w:val="center"/>
        <w:rPr>
          <w:rFonts w:ascii="Verdana" w:hAnsi="Verdana"/>
          <w:b/>
          <w:u w:val="single"/>
        </w:rPr>
      </w:pPr>
      <w:r w:rsidRPr="00742383">
        <w:rPr>
          <w:rFonts w:ascii="Verdana" w:hAnsi="Verdana"/>
          <w:b/>
          <w:u w:val="single"/>
        </w:rPr>
        <w:t>Ustanovení o trvání dohody</w:t>
      </w:r>
    </w:p>
    <w:p w14:paraId="12161F90" w14:textId="77777777" w:rsidR="004B078B" w:rsidRPr="00742383" w:rsidRDefault="004B078B" w:rsidP="004B078B">
      <w:pPr>
        <w:ind w:left="709"/>
        <w:rPr>
          <w:rFonts w:ascii="Verdana" w:hAnsi="Verdana"/>
          <w:b/>
          <w:sz w:val="10"/>
          <w:szCs w:val="10"/>
          <w:u w:val="single"/>
        </w:rPr>
      </w:pPr>
    </w:p>
    <w:p w14:paraId="14C99ECF" w14:textId="77777777" w:rsidR="005703FC" w:rsidRPr="00742383" w:rsidRDefault="0033115C" w:rsidP="007729D2">
      <w:pPr>
        <w:numPr>
          <w:ilvl w:val="0"/>
          <w:numId w:val="5"/>
        </w:numPr>
        <w:spacing w:after="60"/>
        <w:ind w:left="709" w:hanging="357"/>
        <w:jc w:val="both"/>
        <w:rPr>
          <w:rFonts w:ascii="Verdana" w:hAnsi="Verdana"/>
          <w:b/>
          <w:u w:val="single"/>
        </w:rPr>
      </w:pPr>
      <w:r w:rsidRPr="00742383">
        <w:rPr>
          <w:rFonts w:ascii="Verdana" w:hAnsi="Verdana"/>
        </w:rPr>
        <w:t xml:space="preserve">Dohoda nabývá platnosti a účinnosti dnem podepsání dohody oběma smluvními stranami. Uzavřena je na dobu určitou </w:t>
      </w:r>
      <w:r w:rsidRPr="00742383">
        <w:rPr>
          <w:rFonts w:ascii="Verdana" w:hAnsi="Verdana"/>
          <w:b/>
          <w:bCs/>
        </w:rPr>
        <w:t>od 1. 9. 202</w:t>
      </w:r>
      <w:r w:rsidR="00B40BE7" w:rsidRPr="00742383">
        <w:rPr>
          <w:rFonts w:ascii="Verdana" w:hAnsi="Verdana"/>
          <w:b/>
          <w:bCs/>
        </w:rPr>
        <w:t>5</w:t>
      </w:r>
      <w:r w:rsidRPr="00742383">
        <w:rPr>
          <w:rFonts w:ascii="Verdana" w:hAnsi="Verdana"/>
          <w:b/>
          <w:bCs/>
        </w:rPr>
        <w:t xml:space="preserve"> do 31. 8. 202</w:t>
      </w:r>
      <w:r w:rsidR="00B40BE7" w:rsidRPr="00742383">
        <w:rPr>
          <w:rFonts w:ascii="Verdana" w:hAnsi="Verdana"/>
          <w:b/>
          <w:bCs/>
        </w:rPr>
        <w:t>6</w:t>
      </w:r>
      <w:r w:rsidRPr="00742383">
        <w:rPr>
          <w:rFonts w:ascii="Verdana" w:hAnsi="Verdana"/>
        </w:rPr>
        <w:t>.</w:t>
      </w:r>
    </w:p>
    <w:p w14:paraId="1F5E3420" w14:textId="00FFE9AE" w:rsidR="0033115C" w:rsidRPr="00742383" w:rsidRDefault="0033115C" w:rsidP="007729D2">
      <w:pPr>
        <w:numPr>
          <w:ilvl w:val="0"/>
          <w:numId w:val="5"/>
        </w:numPr>
        <w:spacing w:after="60"/>
        <w:ind w:left="709" w:hanging="357"/>
        <w:jc w:val="both"/>
        <w:rPr>
          <w:rFonts w:ascii="Verdana" w:hAnsi="Verdana"/>
          <w:b/>
          <w:u w:val="single"/>
        </w:rPr>
      </w:pPr>
      <w:r w:rsidRPr="00742383">
        <w:rPr>
          <w:rFonts w:ascii="Verdana" w:hAnsi="Verdana"/>
        </w:rPr>
        <w:t>Tuto dohodu může ukončit každá ze smluvních stran v případě, že jedna strana závažným způsobem porušuje své povinnosti. Ukončení dohody je druhé straně oznámeno písemně.</w:t>
      </w:r>
    </w:p>
    <w:p w14:paraId="74B45954" w14:textId="1028C113" w:rsidR="005703FC" w:rsidRPr="00742383" w:rsidRDefault="005703FC" w:rsidP="007729D2">
      <w:pPr>
        <w:numPr>
          <w:ilvl w:val="0"/>
          <w:numId w:val="5"/>
        </w:numPr>
        <w:spacing w:after="60"/>
        <w:ind w:left="709" w:hanging="357"/>
        <w:jc w:val="both"/>
        <w:rPr>
          <w:rFonts w:ascii="Verdana" w:hAnsi="Verdana"/>
          <w:b/>
          <w:u w:val="single"/>
        </w:rPr>
      </w:pPr>
      <w:r w:rsidRPr="00742383">
        <w:rPr>
          <w:rFonts w:ascii="Verdana" w:hAnsi="Verdana"/>
          <w:b/>
          <w:bCs/>
        </w:rPr>
        <w:t>Pracovníci PPP a SPC si vyhrazují právo ukončit spolupráci se školou v případě, že škola nebude respektovat či nezajistí plnění doporučení uvedených ve zprávě z programu.</w:t>
      </w:r>
      <w:r w:rsidRPr="00742383">
        <w:rPr>
          <w:rFonts w:ascii="Verdana" w:hAnsi="Verdana"/>
        </w:rPr>
        <w:t xml:space="preserve"> O tomto kroku bude předem informována ředitelka PPP a SPC a také vedení školy.</w:t>
      </w:r>
    </w:p>
    <w:p w14:paraId="7C0281F8" w14:textId="77777777" w:rsidR="0033115C" w:rsidRPr="00742383" w:rsidRDefault="0033115C" w:rsidP="005703FC">
      <w:pPr>
        <w:ind w:left="709"/>
        <w:jc w:val="both"/>
        <w:rPr>
          <w:rFonts w:ascii="Verdana" w:hAnsi="Verdana"/>
          <w:b/>
          <w:u w:val="single"/>
        </w:rPr>
      </w:pPr>
    </w:p>
    <w:p w14:paraId="0740F8D7" w14:textId="77777777" w:rsidR="0033115C" w:rsidRPr="00742383" w:rsidRDefault="0033115C" w:rsidP="005703FC">
      <w:pPr>
        <w:ind w:left="709"/>
        <w:jc w:val="both"/>
        <w:rPr>
          <w:rFonts w:ascii="Verdana" w:hAnsi="Verdana"/>
          <w:b/>
        </w:rPr>
      </w:pPr>
    </w:p>
    <w:p w14:paraId="6296F964" w14:textId="77777777" w:rsidR="0033115C" w:rsidRPr="00742383" w:rsidRDefault="0033115C" w:rsidP="005703FC">
      <w:pPr>
        <w:numPr>
          <w:ilvl w:val="0"/>
          <w:numId w:val="1"/>
        </w:numPr>
        <w:ind w:left="709"/>
        <w:jc w:val="center"/>
        <w:rPr>
          <w:rFonts w:ascii="Verdana" w:hAnsi="Verdana"/>
          <w:b/>
          <w:u w:val="single"/>
        </w:rPr>
      </w:pPr>
      <w:r w:rsidRPr="00742383">
        <w:rPr>
          <w:rFonts w:ascii="Verdana" w:hAnsi="Verdana"/>
          <w:b/>
          <w:u w:val="single"/>
        </w:rPr>
        <w:t>Práva a povinnosti školy</w:t>
      </w:r>
    </w:p>
    <w:p w14:paraId="54EA4E63" w14:textId="77777777" w:rsidR="0033115C" w:rsidRPr="00742383" w:rsidRDefault="0033115C" w:rsidP="005703FC">
      <w:pPr>
        <w:ind w:left="709"/>
        <w:rPr>
          <w:rFonts w:ascii="Verdana" w:hAnsi="Verdana"/>
          <w:b/>
          <w:sz w:val="10"/>
          <w:szCs w:val="10"/>
          <w:u w:val="single"/>
        </w:rPr>
      </w:pPr>
    </w:p>
    <w:p w14:paraId="3BCE1CBC" w14:textId="063B6E2E" w:rsidR="0033115C" w:rsidRPr="00742383" w:rsidRDefault="0033115C" w:rsidP="007729D2">
      <w:pPr>
        <w:numPr>
          <w:ilvl w:val="0"/>
          <w:numId w:val="5"/>
        </w:numPr>
        <w:spacing w:after="80"/>
        <w:ind w:left="709"/>
        <w:contextualSpacing/>
        <w:jc w:val="both"/>
        <w:rPr>
          <w:rFonts w:ascii="Verdana" w:hAnsi="Verdana"/>
        </w:rPr>
      </w:pPr>
      <w:r w:rsidRPr="00742383">
        <w:rPr>
          <w:rFonts w:ascii="Verdana" w:hAnsi="Verdana"/>
        </w:rPr>
        <w:t xml:space="preserve">Dohodu </w:t>
      </w:r>
      <w:r w:rsidR="00B40BE7" w:rsidRPr="00742383">
        <w:rPr>
          <w:rFonts w:ascii="Verdana" w:hAnsi="Verdana"/>
        </w:rPr>
        <w:t>o spolupráci škola</w:t>
      </w:r>
      <w:r w:rsidRPr="00742383">
        <w:rPr>
          <w:rFonts w:ascii="Verdana" w:hAnsi="Verdana"/>
        </w:rPr>
        <w:t xml:space="preserve"> za</w:t>
      </w:r>
      <w:r w:rsidR="00B40BE7" w:rsidRPr="00742383">
        <w:rPr>
          <w:rFonts w:ascii="Verdana" w:hAnsi="Verdana"/>
        </w:rPr>
        <w:t>šle</w:t>
      </w:r>
      <w:r w:rsidRPr="00742383">
        <w:rPr>
          <w:rFonts w:ascii="Verdana" w:hAnsi="Verdana"/>
        </w:rPr>
        <w:t xml:space="preserve"> </w:t>
      </w:r>
      <w:r w:rsidR="000D486F" w:rsidRPr="00742383">
        <w:rPr>
          <w:rFonts w:ascii="Verdana" w:hAnsi="Verdana"/>
        </w:rPr>
        <w:t xml:space="preserve">zpět </w:t>
      </w:r>
      <w:r w:rsidRPr="00742383">
        <w:rPr>
          <w:rFonts w:ascii="Verdana" w:hAnsi="Verdana"/>
          <w:b/>
        </w:rPr>
        <w:t>do deseti pracovních dní</w:t>
      </w:r>
      <w:r w:rsidR="000D486F" w:rsidRPr="00742383">
        <w:rPr>
          <w:rFonts w:ascii="Verdana" w:hAnsi="Verdana"/>
          <w:b/>
        </w:rPr>
        <w:t xml:space="preserve">, a to </w:t>
      </w:r>
      <w:r w:rsidRPr="00742383">
        <w:rPr>
          <w:rFonts w:ascii="Verdana" w:hAnsi="Verdana"/>
          <w:b/>
        </w:rPr>
        <w:t>datovou schránkou</w:t>
      </w:r>
      <w:r w:rsidR="00137857" w:rsidRPr="00742383">
        <w:rPr>
          <w:rFonts w:ascii="Verdana" w:hAnsi="Verdana"/>
        </w:rPr>
        <w:t>, prostřednictvím pošty,</w:t>
      </w:r>
      <w:r w:rsidRPr="00742383">
        <w:rPr>
          <w:rFonts w:ascii="Verdana" w:hAnsi="Verdana"/>
        </w:rPr>
        <w:t xml:space="preserve"> nebo</w:t>
      </w:r>
      <w:r w:rsidR="00B40BE7" w:rsidRPr="00742383">
        <w:rPr>
          <w:rFonts w:ascii="Verdana" w:hAnsi="Verdana"/>
        </w:rPr>
        <w:t xml:space="preserve"> ji</w:t>
      </w:r>
      <w:r w:rsidRPr="00742383">
        <w:rPr>
          <w:rFonts w:ascii="Verdana" w:hAnsi="Verdana"/>
        </w:rPr>
        <w:t xml:space="preserve"> doručí osobně do PPP</w:t>
      </w:r>
      <w:r w:rsidR="000300D0" w:rsidRPr="00742383">
        <w:rPr>
          <w:rFonts w:ascii="Verdana" w:hAnsi="Verdana"/>
        </w:rPr>
        <w:t xml:space="preserve"> a SPC</w:t>
      </w:r>
      <w:r w:rsidR="00137857" w:rsidRPr="00742383">
        <w:rPr>
          <w:rFonts w:ascii="Verdana" w:hAnsi="Verdana"/>
        </w:rPr>
        <w:t>,</w:t>
      </w:r>
      <w:r w:rsidR="000300D0" w:rsidRPr="00742383">
        <w:rPr>
          <w:rFonts w:ascii="Verdana" w:hAnsi="Verdana"/>
        </w:rPr>
        <w:t xml:space="preserve"> budova Královéhradecká 513, 562 01 Ústí nad Orlicí</w:t>
      </w:r>
      <w:r w:rsidRPr="00742383">
        <w:rPr>
          <w:rFonts w:ascii="Verdana" w:hAnsi="Verdana"/>
        </w:rPr>
        <w:t xml:space="preserve">, </w:t>
      </w:r>
      <w:r w:rsidR="00137857" w:rsidRPr="00742383">
        <w:rPr>
          <w:rFonts w:ascii="Verdana" w:hAnsi="Verdana"/>
        </w:rPr>
        <w:t xml:space="preserve">a to </w:t>
      </w:r>
      <w:r w:rsidRPr="00742383">
        <w:rPr>
          <w:rFonts w:ascii="Verdana" w:hAnsi="Verdana"/>
        </w:rPr>
        <w:t>vždy ve dvou vyplněných a podepsaných vyhotoveních. (Po podepsání Dohody ředitelkou PPP</w:t>
      </w:r>
      <w:r w:rsidR="00137857" w:rsidRPr="00742383">
        <w:rPr>
          <w:rFonts w:ascii="Verdana" w:hAnsi="Verdana"/>
        </w:rPr>
        <w:t xml:space="preserve"> a SPC</w:t>
      </w:r>
      <w:r w:rsidRPr="00742383">
        <w:rPr>
          <w:rFonts w:ascii="Verdana" w:hAnsi="Verdana"/>
        </w:rPr>
        <w:t xml:space="preserve"> bude jeden dokument zaslán zpět škole, druhý zůstává uložen v</w:t>
      </w:r>
      <w:r w:rsidR="00137857" w:rsidRPr="00742383">
        <w:rPr>
          <w:rFonts w:ascii="Verdana" w:hAnsi="Verdana"/>
        </w:rPr>
        <w:t> </w:t>
      </w:r>
      <w:r w:rsidRPr="00742383">
        <w:rPr>
          <w:rFonts w:ascii="Verdana" w:hAnsi="Verdana"/>
        </w:rPr>
        <w:t>PPP</w:t>
      </w:r>
      <w:r w:rsidR="00137857" w:rsidRPr="00742383">
        <w:rPr>
          <w:rFonts w:ascii="Verdana" w:hAnsi="Verdana"/>
        </w:rPr>
        <w:t xml:space="preserve"> a SPC</w:t>
      </w:r>
      <w:r w:rsidRPr="00742383">
        <w:rPr>
          <w:rFonts w:ascii="Verdana" w:hAnsi="Verdana"/>
        </w:rPr>
        <w:t xml:space="preserve"> v dokumentaci školy.)</w:t>
      </w:r>
    </w:p>
    <w:p w14:paraId="6D3119EE" w14:textId="355CDD64" w:rsidR="0033115C" w:rsidRPr="00742383" w:rsidRDefault="0033115C" w:rsidP="007729D2">
      <w:pPr>
        <w:numPr>
          <w:ilvl w:val="0"/>
          <w:numId w:val="5"/>
        </w:numPr>
        <w:spacing w:after="80"/>
        <w:ind w:left="709" w:hanging="357"/>
        <w:contextualSpacing/>
        <w:jc w:val="both"/>
        <w:rPr>
          <w:rFonts w:ascii="Verdana" w:hAnsi="Verdana"/>
        </w:rPr>
      </w:pPr>
      <w:r w:rsidRPr="00742383">
        <w:rPr>
          <w:rFonts w:ascii="Verdana" w:hAnsi="Verdana"/>
        </w:rPr>
        <w:lastRenderedPageBreak/>
        <w:t>Ke každému programu primární prevence, který bude ve třídním kolektivu</w:t>
      </w:r>
      <w:r w:rsidR="005703FC" w:rsidRPr="00742383">
        <w:rPr>
          <w:rFonts w:ascii="Verdana" w:hAnsi="Verdana"/>
        </w:rPr>
        <w:t xml:space="preserve"> </w:t>
      </w:r>
      <w:r w:rsidRPr="00742383">
        <w:rPr>
          <w:rFonts w:ascii="Verdana" w:hAnsi="Verdana"/>
        </w:rPr>
        <w:t xml:space="preserve">realizován, zajistí škola (školní metodik prevence nebo jiný pověřený zaměstnanec školy) objednávku programu. </w:t>
      </w:r>
      <w:r w:rsidRPr="00742383">
        <w:rPr>
          <w:rFonts w:ascii="Verdana" w:hAnsi="Verdana"/>
          <w:b/>
        </w:rPr>
        <w:t>Vyplněnou objednávku programu zašle (datovou schránkou nebo poštou) či osobně doručí do PPP</w:t>
      </w:r>
      <w:r w:rsidR="00137857" w:rsidRPr="00742383">
        <w:rPr>
          <w:rFonts w:ascii="Verdana" w:hAnsi="Verdana"/>
          <w:b/>
        </w:rPr>
        <w:t xml:space="preserve"> a SPC</w:t>
      </w:r>
      <w:r w:rsidRPr="00742383">
        <w:rPr>
          <w:rFonts w:ascii="Verdana" w:hAnsi="Verdana"/>
          <w:b/>
        </w:rPr>
        <w:t>, nejpozději</w:t>
      </w:r>
      <w:r w:rsidRPr="00742383">
        <w:rPr>
          <w:rFonts w:ascii="Verdana" w:hAnsi="Verdana"/>
        </w:rPr>
        <w:t xml:space="preserve"> </w:t>
      </w:r>
      <w:r w:rsidRPr="00742383">
        <w:rPr>
          <w:rFonts w:ascii="Verdana" w:hAnsi="Verdana"/>
          <w:b/>
          <w:u w:val="single"/>
        </w:rPr>
        <w:t>deset pracovních dní před konáním programu,</w:t>
      </w:r>
      <w:r w:rsidRPr="00742383">
        <w:rPr>
          <w:rFonts w:ascii="Verdana" w:hAnsi="Verdana"/>
        </w:rPr>
        <w:t xml:space="preserve"> a to na formuláři k tomu určeném „Objednávka preventivního programu“. </w:t>
      </w:r>
    </w:p>
    <w:p w14:paraId="4F274EF7" w14:textId="5E51B9CC" w:rsidR="007729D2" w:rsidRPr="00742383" w:rsidRDefault="007729D2" w:rsidP="007729D2">
      <w:pPr>
        <w:pStyle w:val="Odstavecseseznamem"/>
        <w:numPr>
          <w:ilvl w:val="0"/>
          <w:numId w:val="5"/>
        </w:numPr>
        <w:spacing w:after="80"/>
        <w:jc w:val="both"/>
        <w:rPr>
          <w:rFonts w:ascii="Verdana" w:hAnsi="Verdana"/>
        </w:rPr>
      </w:pPr>
      <w:r w:rsidRPr="00742383">
        <w:rPr>
          <w:rFonts w:ascii="Verdana" w:hAnsi="Verdana"/>
        </w:rPr>
        <w:t>Povinností školy je telefonické nebo písemné potvrzení termínu programu, nejméně sedm pracovních dní před jeho konáním, školním metodikem prevence (popř. jiným pověřeným zaměstnancem školy) na e-mail prevence@pppuo.cz.</w:t>
      </w:r>
    </w:p>
    <w:p w14:paraId="57BE26BE" w14:textId="30FE8186" w:rsidR="0033115C" w:rsidRPr="00742383" w:rsidRDefault="0033115C" w:rsidP="007729D2">
      <w:pPr>
        <w:numPr>
          <w:ilvl w:val="0"/>
          <w:numId w:val="5"/>
        </w:numPr>
        <w:spacing w:after="80"/>
        <w:ind w:left="709" w:hanging="357"/>
        <w:contextualSpacing/>
        <w:jc w:val="both"/>
        <w:rPr>
          <w:rFonts w:ascii="Verdana" w:hAnsi="Verdana"/>
        </w:rPr>
      </w:pPr>
      <w:r w:rsidRPr="00742383">
        <w:rPr>
          <w:rFonts w:ascii="Verdana" w:hAnsi="Verdana"/>
        </w:rPr>
        <w:t>Škola zajistí pro každého žáka, který se bude</w:t>
      </w:r>
      <w:r w:rsidR="00B40BE7" w:rsidRPr="00742383">
        <w:rPr>
          <w:rFonts w:ascii="Verdana" w:hAnsi="Verdana"/>
        </w:rPr>
        <w:t xml:space="preserve"> účastnit</w:t>
      </w:r>
      <w:r w:rsidRPr="00742383">
        <w:rPr>
          <w:rFonts w:ascii="Verdana" w:hAnsi="Verdana"/>
        </w:rPr>
        <w:t xml:space="preserve"> preventivního programu, Informovaný souhlas zákonného zástupce žáka s programem primární prevence. V případě, že zákonný zástupce s účastí žáka na programu nesouhlasí, zajistí škola pro žáka náhradní program (přesunutí do jiné třídy apod.). </w:t>
      </w:r>
      <w:r w:rsidRPr="00742383">
        <w:rPr>
          <w:rFonts w:ascii="Verdana" w:hAnsi="Verdana"/>
          <w:b/>
        </w:rPr>
        <w:t>Za Informovaný souhlas, na základě kterého se žák účastní preventivního programu, je považován pouze celý dokument, který je řádně vyplněný a podepsaný zákonným zástupcem žáka (odstřižený či jinak upravený dokument nelze akceptovat).</w:t>
      </w:r>
      <w:r w:rsidRPr="00742383">
        <w:rPr>
          <w:rFonts w:ascii="Verdana" w:hAnsi="Verdana"/>
        </w:rPr>
        <w:t xml:space="preserve"> Jednotlivé souhlasy eviduje PPP</w:t>
      </w:r>
      <w:r w:rsidR="00137857" w:rsidRPr="00742383">
        <w:rPr>
          <w:rFonts w:ascii="Verdana" w:hAnsi="Verdana"/>
        </w:rPr>
        <w:t xml:space="preserve"> a SPC</w:t>
      </w:r>
      <w:r w:rsidRPr="00742383">
        <w:rPr>
          <w:rFonts w:ascii="Verdana" w:hAnsi="Verdana"/>
        </w:rPr>
        <w:t xml:space="preserve">. Dále budou pracovníci PPP </w:t>
      </w:r>
      <w:r w:rsidR="00137857" w:rsidRPr="00742383">
        <w:rPr>
          <w:rFonts w:ascii="Verdana" w:hAnsi="Verdana"/>
        </w:rPr>
        <w:t xml:space="preserve">a SCP </w:t>
      </w:r>
      <w:r w:rsidRPr="00742383">
        <w:rPr>
          <w:rFonts w:ascii="Verdana" w:hAnsi="Verdana"/>
        </w:rPr>
        <w:t xml:space="preserve">seznámeni se způsobem, jakým byli zákonní zástupci o programu informováni (žákovská knížka, </w:t>
      </w:r>
      <w:r w:rsidR="005703FC" w:rsidRPr="00742383">
        <w:rPr>
          <w:rFonts w:ascii="Verdana" w:hAnsi="Verdana"/>
        </w:rPr>
        <w:t>lístečky</w:t>
      </w:r>
      <w:r w:rsidRPr="00742383">
        <w:rPr>
          <w:rFonts w:ascii="Verdana" w:hAnsi="Verdana"/>
        </w:rPr>
        <w:t xml:space="preserve"> apod.). Povinností školy je též včas informovat žáky o termínech a tématech preventivních programů. </w:t>
      </w:r>
    </w:p>
    <w:p w14:paraId="067B4397" w14:textId="58E26435" w:rsidR="005703FC" w:rsidRPr="00742383" w:rsidRDefault="005703FC" w:rsidP="007729D2">
      <w:pPr>
        <w:numPr>
          <w:ilvl w:val="0"/>
          <w:numId w:val="5"/>
        </w:numPr>
        <w:spacing w:after="80"/>
        <w:ind w:left="709" w:hanging="357"/>
        <w:contextualSpacing/>
        <w:jc w:val="both"/>
        <w:rPr>
          <w:rFonts w:ascii="Verdana" w:hAnsi="Verdana"/>
        </w:rPr>
      </w:pPr>
      <w:r w:rsidRPr="00742383">
        <w:rPr>
          <w:rFonts w:ascii="Verdana" w:hAnsi="Verdana"/>
        </w:rPr>
        <w:t>Formulář Informovaného souhlasu i Objednávky programu škola nalezne na</w:t>
      </w:r>
      <w:r w:rsidR="007729D2" w:rsidRPr="00742383">
        <w:rPr>
          <w:rFonts w:ascii="Verdana" w:hAnsi="Verdana"/>
        </w:rPr>
        <w:t xml:space="preserve"> </w:t>
      </w:r>
      <w:r w:rsidRPr="00742383">
        <w:rPr>
          <w:rFonts w:ascii="Verdana" w:hAnsi="Verdana"/>
        </w:rPr>
        <w:t xml:space="preserve">webových stránkách </w:t>
      </w:r>
      <w:hyperlink r:id="rId8" w:history="1">
        <w:r w:rsidRPr="00742383">
          <w:rPr>
            <w:rStyle w:val="Hypertextovodkaz"/>
            <w:rFonts w:ascii="Verdana" w:eastAsiaTheme="majorEastAsia" w:hAnsi="Verdana"/>
            <w:color w:val="auto"/>
          </w:rPr>
          <w:t>www.pppuo.cz</w:t>
        </w:r>
      </w:hyperlink>
      <w:r w:rsidRPr="00742383">
        <w:rPr>
          <w:rFonts w:ascii="Verdana" w:hAnsi="Verdana"/>
        </w:rPr>
        <w:t xml:space="preserve"> v záložce Krajského centra primární prevence.</w:t>
      </w:r>
    </w:p>
    <w:p w14:paraId="333D9BCF" w14:textId="75FFB909" w:rsidR="00492C92" w:rsidRPr="00742383" w:rsidRDefault="009F150D" w:rsidP="007729D2">
      <w:pPr>
        <w:numPr>
          <w:ilvl w:val="0"/>
          <w:numId w:val="5"/>
        </w:numPr>
        <w:spacing w:after="80"/>
        <w:ind w:left="709" w:hanging="357"/>
        <w:contextualSpacing/>
        <w:jc w:val="both"/>
        <w:rPr>
          <w:rFonts w:ascii="Verdana" w:hAnsi="Verdana"/>
        </w:rPr>
      </w:pPr>
      <w:r w:rsidRPr="00742383">
        <w:rPr>
          <w:rFonts w:ascii="Verdana" w:hAnsi="Verdana"/>
          <w:u w:val="single"/>
        </w:rPr>
        <w:t>Z</w:t>
      </w:r>
      <w:r w:rsidR="00C605AA" w:rsidRPr="00742383">
        <w:rPr>
          <w:rFonts w:ascii="Verdana" w:hAnsi="Verdana"/>
          <w:u w:val="single"/>
        </w:rPr>
        <w:t>ajištění</w:t>
      </w:r>
      <w:r w:rsidR="0056305C" w:rsidRPr="00742383">
        <w:rPr>
          <w:rFonts w:ascii="Verdana" w:hAnsi="Verdana"/>
          <w:u w:val="single"/>
        </w:rPr>
        <w:t xml:space="preserve"> účasti žáků na programech:</w:t>
      </w:r>
      <w:r w:rsidR="0056305C" w:rsidRPr="00742383">
        <w:rPr>
          <w:rFonts w:ascii="Verdana" w:hAnsi="Verdana"/>
          <w:b/>
          <w:bCs/>
        </w:rPr>
        <w:t xml:space="preserve"> </w:t>
      </w:r>
      <w:r w:rsidR="00AC1165" w:rsidRPr="00742383">
        <w:rPr>
          <w:rFonts w:ascii="Verdana" w:hAnsi="Verdana"/>
          <w:b/>
          <w:bCs/>
        </w:rPr>
        <w:t>Pro realizaci program</w:t>
      </w:r>
      <w:r w:rsidR="00C408BF" w:rsidRPr="00742383">
        <w:rPr>
          <w:rFonts w:ascii="Verdana" w:hAnsi="Verdana"/>
          <w:b/>
          <w:bCs/>
        </w:rPr>
        <w:t>ů</w:t>
      </w:r>
      <w:r w:rsidR="00AC1165" w:rsidRPr="00742383">
        <w:rPr>
          <w:rFonts w:ascii="Verdana" w:hAnsi="Verdana"/>
          <w:b/>
          <w:bCs/>
        </w:rPr>
        <w:t xml:space="preserve"> </w:t>
      </w:r>
      <w:r w:rsidR="00C605AA" w:rsidRPr="00742383">
        <w:rPr>
          <w:rFonts w:ascii="Verdana" w:hAnsi="Verdana"/>
          <w:b/>
          <w:bCs/>
        </w:rPr>
        <w:t>zaměřených na vztahy ve třídě (</w:t>
      </w:r>
      <w:r w:rsidR="005703FC" w:rsidRPr="00742383">
        <w:rPr>
          <w:rFonts w:ascii="Verdana" w:hAnsi="Verdana"/>
          <w:b/>
          <w:bCs/>
        </w:rPr>
        <w:t xml:space="preserve">Před tabulí, za tabulí; </w:t>
      </w:r>
      <w:r w:rsidR="0056305C" w:rsidRPr="00742383">
        <w:rPr>
          <w:rFonts w:ascii="Verdana" w:hAnsi="Verdana"/>
          <w:b/>
          <w:bCs/>
        </w:rPr>
        <w:t>Začátek</w:t>
      </w:r>
      <w:r w:rsidR="00AC1165" w:rsidRPr="00742383">
        <w:rPr>
          <w:rFonts w:ascii="Verdana" w:hAnsi="Verdana"/>
          <w:b/>
          <w:bCs/>
        </w:rPr>
        <w:t>;</w:t>
      </w:r>
      <w:r w:rsidR="0056305C" w:rsidRPr="00742383">
        <w:rPr>
          <w:rFonts w:ascii="Verdana" w:hAnsi="Verdana"/>
          <w:b/>
          <w:bCs/>
        </w:rPr>
        <w:t xml:space="preserve"> Stonožka</w:t>
      </w:r>
      <w:r w:rsidR="00A634CA" w:rsidRPr="00742383">
        <w:rPr>
          <w:rFonts w:ascii="Verdana" w:hAnsi="Verdana"/>
          <w:b/>
          <w:bCs/>
        </w:rPr>
        <w:t xml:space="preserve"> a</w:t>
      </w:r>
      <w:r w:rsidR="0056305C" w:rsidRPr="00742383">
        <w:rPr>
          <w:rFonts w:ascii="Verdana" w:hAnsi="Verdana"/>
          <w:b/>
          <w:bCs/>
        </w:rPr>
        <w:t xml:space="preserve"> Krok za krokem</w:t>
      </w:r>
      <w:r w:rsidR="00C605AA" w:rsidRPr="00742383">
        <w:rPr>
          <w:rFonts w:ascii="Verdana" w:hAnsi="Verdana"/>
          <w:b/>
          <w:bCs/>
        </w:rPr>
        <w:t>)</w:t>
      </w:r>
      <w:r w:rsidR="0056305C" w:rsidRPr="00742383">
        <w:rPr>
          <w:rFonts w:ascii="Verdana" w:hAnsi="Verdana"/>
          <w:b/>
          <w:bCs/>
        </w:rPr>
        <w:t xml:space="preserve"> je nutná přítomnost minimálně 80% žáků </w:t>
      </w:r>
      <w:r w:rsidR="0056305C" w:rsidRPr="00742383">
        <w:rPr>
          <w:rFonts w:ascii="Verdana" w:hAnsi="Verdana"/>
        </w:rPr>
        <w:t xml:space="preserve">s platným </w:t>
      </w:r>
      <w:r w:rsidR="00AC1165" w:rsidRPr="00742383">
        <w:rPr>
          <w:rFonts w:ascii="Verdana" w:hAnsi="Verdana"/>
        </w:rPr>
        <w:t>I</w:t>
      </w:r>
      <w:r w:rsidR="0056305C" w:rsidRPr="00742383">
        <w:rPr>
          <w:rFonts w:ascii="Verdana" w:hAnsi="Verdana"/>
        </w:rPr>
        <w:t>nformovaným souhlasem zákonného zástupce</w:t>
      </w:r>
      <w:r w:rsidR="00AC1165" w:rsidRPr="00742383">
        <w:rPr>
          <w:rFonts w:ascii="Verdana" w:hAnsi="Verdana"/>
        </w:rPr>
        <w:t xml:space="preserve"> žáka</w:t>
      </w:r>
      <w:r w:rsidR="0056305C" w:rsidRPr="00742383">
        <w:rPr>
          <w:rFonts w:ascii="Verdana" w:hAnsi="Verdana"/>
          <w:b/>
          <w:bCs/>
        </w:rPr>
        <w:t xml:space="preserve">. U </w:t>
      </w:r>
      <w:r w:rsidR="00A634CA" w:rsidRPr="00742383">
        <w:rPr>
          <w:rFonts w:ascii="Verdana" w:hAnsi="Verdana"/>
          <w:b/>
          <w:bCs/>
        </w:rPr>
        <w:t>dalšíc</w:t>
      </w:r>
      <w:r w:rsidR="00492C92" w:rsidRPr="00742383">
        <w:rPr>
          <w:rFonts w:ascii="Verdana" w:hAnsi="Verdana"/>
          <w:b/>
          <w:bCs/>
        </w:rPr>
        <w:t xml:space="preserve">h </w:t>
      </w:r>
      <w:r w:rsidR="0056305C" w:rsidRPr="00742383">
        <w:rPr>
          <w:rFonts w:ascii="Verdana" w:hAnsi="Verdana"/>
          <w:b/>
          <w:bCs/>
        </w:rPr>
        <w:t>programů</w:t>
      </w:r>
      <w:r w:rsidR="00492C92" w:rsidRPr="00742383">
        <w:rPr>
          <w:rFonts w:ascii="Verdana" w:hAnsi="Verdana"/>
          <w:b/>
          <w:bCs/>
        </w:rPr>
        <w:t xml:space="preserve"> (</w:t>
      </w:r>
      <w:r w:rsidR="00AC1165" w:rsidRPr="00742383">
        <w:rPr>
          <w:rFonts w:ascii="Verdana" w:hAnsi="Verdana"/>
          <w:b/>
          <w:bCs/>
        </w:rPr>
        <w:t xml:space="preserve">Tajuplný ostrov; Můžeš, nemusíš; </w:t>
      </w:r>
      <w:r w:rsidR="0056305C" w:rsidRPr="00742383">
        <w:rPr>
          <w:rFonts w:ascii="Verdana" w:hAnsi="Verdana"/>
          <w:b/>
          <w:bCs/>
        </w:rPr>
        <w:t xml:space="preserve">Líbí, nelíbí; </w:t>
      </w:r>
      <w:r w:rsidR="00AC1165" w:rsidRPr="00742383">
        <w:rPr>
          <w:rFonts w:ascii="Verdana" w:hAnsi="Verdana"/>
          <w:b/>
          <w:bCs/>
        </w:rPr>
        <w:t xml:space="preserve">Bolí, nebolí; </w:t>
      </w:r>
      <w:r w:rsidR="0056305C" w:rsidRPr="00742383">
        <w:rPr>
          <w:rFonts w:ascii="Verdana" w:hAnsi="Verdana"/>
          <w:b/>
          <w:bCs/>
        </w:rPr>
        <w:t xml:space="preserve">Kybersvět; </w:t>
      </w:r>
      <w:r w:rsidR="00AC1165" w:rsidRPr="00742383">
        <w:rPr>
          <w:rFonts w:ascii="Verdana" w:hAnsi="Verdana"/>
          <w:b/>
          <w:bCs/>
        </w:rPr>
        <w:t xml:space="preserve">Co tam?; </w:t>
      </w:r>
      <w:r w:rsidR="0056305C" w:rsidRPr="00742383">
        <w:rPr>
          <w:rFonts w:ascii="Verdana" w:hAnsi="Verdana"/>
          <w:b/>
          <w:bCs/>
        </w:rPr>
        <w:t xml:space="preserve">Ne návykovým látkám; </w:t>
      </w:r>
      <w:r w:rsidR="00AC1165" w:rsidRPr="00742383">
        <w:rPr>
          <w:rFonts w:ascii="Verdana" w:hAnsi="Verdana"/>
          <w:b/>
          <w:bCs/>
        </w:rPr>
        <w:t xml:space="preserve">Zrcadlo; </w:t>
      </w:r>
      <w:r w:rsidR="0056305C" w:rsidRPr="00742383">
        <w:rPr>
          <w:rFonts w:ascii="Verdana" w:hAnsi="Verdana"/>
          <w:b/>
          <w:bCs/>
        </w:rPr>
        <w:t xml:space="preserve">Do dna; Romeo, Julie… </w:t>
      </w:r>
      <w:r w:rsidR="000B3CBD" w:rsidRPr="00742383">
        <w:rPr>
          <w:rFonts w:ascii="Verdana" w:hAnsi="Verdana"/>
          <w:b/>
          <w:bCs/>
        </w:rPr>
        <w:t xml:space="preserve">a </w:t>
      </w:r>
      <w:r w:rsidR="0056305C" w:rsidRPr="00742383">
        <w:rPr>
          <w:rFonts w:ascii="Verdana" w:hAnsi="Verdana"/>
          <w:b/>
          <w:bCs/>
        </w:rPr>
        <w:t>partnerství</w:t>
      </w:r>
      <w:r w:rsidR="00AC1165" w:rsidRPr="00742383">
        <w:rPr>
          <w:rFonts w:ascii="Verdana" w:hAnsi="Verdana"/>
          <w:b/>
          <w:bCs/>
        </w:rPr>
        <w:t xml:space="preserve"> a </w:t>
      </w:r>
      <w:r w:rsidR="0056305C" w:rsidRPr="00742383">
        <w:rPr>
          <w:rFonts w:ascii="Verdana" w:hAnsi="Verdana"/>
          <w:b/>
          <w:bCs/>
        </w:rPr>
        <w:t>Romeo, Julie…</w:t>
      </w:r>
      <w:r w:rsidR="00AC1165" w:rsidRPr="00742383">
        <w:rPr>
          <w:rFonts w:ascii="Verdana" w:hAnsi="Verdana"/>
          <w:b/>
          <w:bCs/>
        </w:rPr>
        <w:t xml:space="preserve"> </w:t>
      </w:r>
      <w:r w:rsidR="000B3CBD" w:rsidRPr="00742383">
        <w:rPr>
          <w:rFonts w:ascii="Verdana" w:hAnsi="Verdana"/>
          <w:b/>
          <w:bCs/>
        </w:rPr>
        <w:t xml:space="preserve">a </w:t>
      </w:r>
      <w:r w:rsidR="0056305C" w:rsidRPr="00742383">
        <w:rPr>
          <w:rFonts w:ascii="Verdana" w:hAnsi="Verdana"/>
          <w:b/>
          <w:bCs/>
        </w:rPr>
        <w:t>sex</w:t>
      </w:r>
      <w:r w:rsidR="00492C92" w:rsidRPr="00742383">
        <w:rPr>
          <w:rFonts w:ascii="Verdana" w:hAnsi="Verdana"/>
          <w:b/>
          <w:bCs/>
        </w:rPr>
        <w:t>)</w:t>
      </w:r>
      <w:r w:rsidR="00AC1165" w:rsidRPr="00742383">
        <w:rPr>
          <w:rFonts w:ascii="Verdana" w:hAnsi="Verdana"/>
          <w:b/>
          <w:bCs/>
        </w:rPr>
        <w:t xml:space="preserve"> </w:t>
      </w:r>
      <w:r w:rsidR="0056305C" w:rsidRPr="00742383">
        <w:rPr>
          <w:rFonts w:ascii="Verdana" w:hAnsi="Verdana"/>
          <w:b/>
          <w:bCs/>
        </w:rPr>
        <w:t>je nutná přítomnost minimálně 50%</w:t>
      </w:r>
      <w:r w:rsidR="00AC1165" w:rsidRPr="00742383">
        <w:rPr>
          <w:rFonts w:ascii="Verdana" w:hAnsi="Verdana"/>
          <w:b/>
          <w:bCs/>
        </w:rPr>
        <w:t xml:space="preserve"> žáků s platným Informovaným souhlasem</w:t>
      </w:r>
      <w:r w:rsidR="0056305C" w:rsidRPr="00742383">
        <w:rPr>
          <w:rFonts w:ascii="Verdana" w:hAnsi="Verdana"/>
        </w:rPr>
        <w:t>.</w:t>
      </w:r>
      <w:r w:rsidR="00892ECB" w:rsidRPr="00742383">
        <w:rPr>
          <w:rFonts w:ascii="Verdana" w:hAnsi="Verdana"/>
        </w:rPr>
        <w:t xml:space="preserve"> </w:t>
      </w:r>
      <w:r w:rsidR="00492C92" w:rsidRPr="00742383">
        <w:rPr>
          <w:rFonts w:ascii="Verdana" w:hAnsi="Verdana"/>
        </w:rPr>
        <w:t>Pokud škola zjistí, že na programu bude nižší počet žáků, neprodleně bude informovat pracovníky PPP</w:t>
      </w:r>
      <w:r w:rsidR="00137857" w:rsidRPr="00742383">
        <w:rPr>
          <w:rFonts w:ascii="Verdana" w:hAnsi="Verdana"/>
        </w:rPr>
        <w:t xml:space="preserve"> a SPC</w:t>
      </w:r>
      <w:r w:rsidR="00492C92" w:rsidRPr="00742383">
        <w:rPr>
          <w:rFonts w:ascii="Verdana" w:hAnsi="Verdana"/>
        </w:rPr>
        <w:t>, kteří v případě volné kapacity zajistí změnu termínu programu.</w:t>
      </w:r>
    </w:p>
    <w:p w14:paraId="34E13CA9" w14:textId="01E22BC2" w:rsidR="0033115C" w:rsidRPr="00742383" w:rsidRDefault="0033115C" w:rsidP="007729D2">
      <w:pPr>
        <w:numPr>
          <w:ilvl w:val="0"/>
          <w:numId w:val="5"/>
        </w:numPr>
        <w:spacing w:after="80"/>
        <w:ind w:left="709" w:hanging="357"/>
        <w:contextualSpacing/>
        <w:jc w:val="both"/>
        <w:rPr>
          <w:rFonts w:ascii="Verdana" w:hAnsi="Verdana"/>
        </w:rPr>
      </w:pPr>
      <w:r w:rsidRPr="00742383">
        <w:rPr>
          <w:rFonts w:ascii="Verdana" w:hAnsi="Verdana"/>
          <w:b/>
        </w:rPr>
        <w:t xml:space="preserve">Před zahájením programu škola dodá pracovníkům PPP </w:t>
      </w:r>
      <w:r w:rsidR="00137857" w:rsidRPr="00742383">
        <w:rPr>
          <w:rFonts w:ascii="Verdana" w:hAnsi="Verdana"/>
          <w:b/>
        </w:rPr>
        <w:t xml:space="preserve">a SPC </w:t>
      </w:r>
      <w:r w:rsidRPr="00742383">
        <w:rPr>
          <w:rFonts w:ascii="Verdana" w:hAnsi="Verdana"/>
          <w:b/>
        </w:rPr>
        <w:t>přesný seznam žáků (jméno + příjmení)</w:t>
      </w:r>
      <w:r w:rsidRPr="00742383">
        <w:rPr>
          <w:rFonts w:ascii="Verdana" w:hAnsi="Verdana"/>
        </w:rPr>
        <w:t>, kteří se budou programu účastnit na základě Informovaného souhlasu jejich zákonných zástupců.</w:t>
      </w:r>
    </w:p>
    <w:p w14:paraId="3FE0FFFA" w14:textId="633CFF7D" w:rsidR="0033115C" w:rsidRPr="00742383" w:rsidRDefault="0033115C" w:rsidP="007729D2">
      <w:pPr>
        <w:numPr>
          <w:ilvl w:val="0"/>
          <w:numId w:val="5"/>
        </w:numPr>
        <w:spacing w:after="80"/>
        <w:ind w:left="709" w:hanging="357"/>
        <w:contextualSpacing/>
        <w:jc w:val="both"/>
        <w:rPr>
          <w:rFonts w:ascii="Verdana" w:hAnsi="Verdana"/>
        </w:rPr>
      </w:pPr>
      <w:r w:rsidRPr="00742383">
        <w:rPr>
          <w:rFonts w:ascii="Verdana" w:hAnsi="Verdana"/>
          <w:b/>
        </w:rPr>
        <w:t>Vedení školy zajistí přítomnost třídního učitele na programu (všeobecné       i selektivní primární prevence).</w:t>
      </w:r>
      <w:r w:rsidRPr="00742383">
        <w:rPr>
          <w:rFonts w:ascii="Verdana" w:hAnsi="Verdana"/>
        </w:rPr>
        <w:t xml:space="preserve"> V případě, že se programu nemůže zúčastnit třídní učitel, je nutné pověřit jeho zastoupením jiného pedagogického pracovníka</w:t>
      </w:r>
      <w:r w:rsidR="003946F6" w:rsidRPr="00742383">
        <w:rPr>
          <w:rFonts w:ascii="Verdana" w:hAnsi="Verdana"/>
        </w:rPr>
        <w:t>, který bude programu přítomen po celou dobu jeho realizace</w:t>
      </w:r>
      <w:r w:rsidRPr="00742383">
        <w:rPr>
          <w:rFonts w:ascii="Verdana" w:hAnsi="Verdana"/>
        </w:rPr>
        <w:t xml:space="preserve">. Nepřítomnost třídního učitele na programu je možná pouze po předcházející dohodě ředitele školy s vedoucí programů PP, a to ve výjimečných situacích. </w:t>
      </w:r>
    </w:p>
    <w:p w14:paraId="35C8F8D5" w14:textId="032C401E" w:rsidR="0033115C" w:rsidRPr="00742383" w:rsidRDefault="0033115C" w:rsidP="007729D2">
      <w:pPr>
        <w:numPr>
          <w:ilvl w:val="0"/>
          <w:numId w:val="5"/>
        </w:numPr>
        <w:spacing w:after="80"/>
        <w:ind w:left="709" w:hanging="357"/>
        <w:contextualSpacing/>
        <w:jc w:val="both"/>
        <w:rPr>
          <w:rFonts w:ascii="Verdana" w:hAnsi="Verdana"/>
        </w:rPr>
      </w:pPr>
      <w:r w:rsidRPr="00742383">
        <w:rPr>
          <w:rFonts w:ascii="Verdana" w:hAnsi="Verdana"/>
        </w:rPr>
        <w:t xml:space="preserve">Program primární prevence je určen vždy pro jeden třídní kolektiv. Slučovat jednotlivé ročníky je možné pouze po předchozí domluvě s vedoucí </w:t>
      </w:r>
      <w:r w:rsidR="00137857" w:rsidRPr="00742383">
        <w:rPr>
          <w:rFonts w:ascii="Verdana" w:hAnsi="Verdana"/>
        </w:rPr>
        <w:t>Krajského centra primární prevence</w:t>
      </w:r>
      <w:r w:rsidRPr="00742383">
        <w:rPr>
          <w:rFonts w:ascii="Verdana" w:hAnsi="Verdana"/>
        </w:rPr>
        <w:t>. V případě, že je program určen pro jinou skupinu než třídní kolektiv, je maximální počet účastníků programu 30</w:t>
      </w:r>
      <w:r w:rsidR="00137857" w:rsidRPr="00742383">
        <w:rPr>
          <w:rFonts w:ascii="Verdana" w:hAnsi="Verdana"/>
        </w:rPr>
        <w:t xml:space="preserve"> žáků</w:t>
      </w:r>
      <w:r w:rsidRPr="00742383">
        <w:rPr>
          <w:rFonts w:ascii="Verdana" w:hAnsi="Verdana"/>
        </w:rPr>
        <w:t>.</w:t>
      </w:r>
    </w:p>
    <w:p w14:paraId="3D912C05" w14:textId="534A5265" w:rsidR="0033115C" w:rsidRPr="00742383" w:rsidRDefault="0033115C" w:rsidP="007729D2">
      <w:pPr>
        <w:numPr>
          <w:ilvl w:val="0"/>
          <w:numId w:val="5"/>
        </w:numPr>
        <w:spacing w:after="80"/>
        <w:ind w:left="709" w:hanging="357"/>
        <w:contextualSpacing/>
        <w:jc w:val="both"/>
        <w:rPr>
          <w:rFonts w:ascii="Verdana" w:hAnsi="Verdana"/>
        </w:rPr>
      </w:pPr>
      <w:r w:rsidRPr="00742383">
        <w:rPr>
          <w:rFonts w:ascii="Verdana" w:hAnsi="Verdana"/>
        </w:rPr>
        <w:t>Škola je povinna zajistit vhodný prostor pro realizaci programu primární prevence (učebna s možným přesunem lavic a židlí, umístění učebny na takovém místě, kdy nebude narušován průběh programu). Po vzájemné dohodě je možné program realizovat i mimo budovu školy (např. v době konání adaptačních programů mimo prostory školy nebo v budově PPP</w:t>
      </w:r>
      <w:r w:rsidR="00137857" w:rsidRPr="00742383">
        <w:rPr>
          <w:rFonts w:ascii="Verdana" w:hAnsi="Verdana"/>
        </w:rPr>
        <w:t xml:space="preserve"> a SPC</w:t>
      </w:r>
      <w:r w:rsidRPr="00742383">
        <w:rPr>
          <w:rFonts w:ascii="Verdana" w:hAnsi="Verdana"/>
        </w:rPr>
        <w:t>, Královéhradecká 630, Ústí nad Orlicí).</w:t>
      </w:r>
    </w:p>
    <w:p w14:paraId="0552A40C" w14:textId="74EF97AA" w:rsidR="0033115C" w:rsidRPr="00742383" w:rsidRDefault="0033115C" w:rsidP="007729D2">
      <w:pPr>
        <w:numPr>
          <w:ilvl w:val="0"/>
          <w:numId w:val="5"/>
        </w:numPr>
        <w:spacing w:after="80"/>
        <w:ind w:left="709" w:hanging="357"/>
        <w:contextualSpacing/>
        <w:jc w:val="both"/>
        <w:rPr>
          <w:rFonts w:ascii="Verdana" w:hAnsi="Verdana"/>
        </w:rPr>
      </w:pPr>
      <w:r w:rsidRPr="00742383">
        <w:rPr>
          <w:rFonts w:ascii="Verdana" w:hAnsi="Verdana"/>
        </w:rPr>
        <w:t>Škola bere na vědomí a souhlasí s tím, že součástí práce s třídním kolektivem může být i náslech odborných pracovníků PPP</w:t>
      </w:r>
      <w:r w:rsidR="00137857" w:rsidRPr="00742383">
        <w:rPr>
          <w:rFonts w:ascii="Verdana" w:hAnsi="Verdana"/>
        </w:rPr>
        <w:t xml:space="preserve"> a SPC</w:t>
      </w:r>
      <w:r w:rsidRPr="00742383">
        <w:rPr>
          <w:rFonts w:ascii="Verdana" w:hAnsi="Verdana"/>
        </w:rPr>
        <w:t xml:space="preserve"> přímo při výuce, a to v případě, že je to v souladu s objednávkou školy.</w:t>
      </w:r>
    </w:p>
    <w:p w14:paraId="08348862" w14:textId="77777777" w:rsidR="00135D78" w:rsidRPr="00742383" w:rsidRDefault="00135D78" w:rsidP="007729D2">
      <w:pPr>
        <w:numPr>
          <w:ilvl w:val="0"/>
          <w:numId w:val="5"/>
        </w:numPr>
        <w:spacing w:after="80"/>
        <w:ind w:left="709" w:hanging="357"/>
        <w:contextualSpacing/>
        <w:jc w:val="both"/>
        <w:rPr>
          <w:rFonts w:ascii="Verdana" w:hAnsi="Verdana"/>
          <w:b/>
        </w:rPr>
      </w:pPr>
    </w:p>
    <w:p w14:paraId="36784EA5" w14:textId="0E6AB668" w:rsidR="00135D78" w:rsidRPr="00742383" w:rsidRDefault="00135D78" w:rsidP="00742383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bCs/>
        </w:rPr>
      </w:pPr>
      <w:r w:rsidRPr="00742383">
        <w:rPr>
          <w:rFonts w:ascii="Verdana" w:hAnsi="Verdana"/>
        </w:rPr>
        <w:lastRenderedPageBreak/>
        <w:t>Dále je nutné zajistit</w:t>
      </w:r>
      <w:r w:rsidRPr="00742383">
        <w:rPr>
          <w:rFonts w:ascii="Verdana" w:hAnsi="Verdana"/>
          <w:b/>
          <w:bCs/>
        </w:rPr>
        <w:t xml:space="preserve"> časový prostor pro konzultaci pedagogů s pracovníky PPP a SPC, která proběhne 15 minut před začátkem a po konci programu všeobecné primární prevence. U programu selektivní primární prevence proběhne konzultace s třídním učitelem, školním metodikem prevence, příp. i s vedením školy jednu vyučovací hodinu před programem a jednu vyučovací hodinu po programu, a to u všech domluvených setkání.</w:t>
      </w:r>
    </w:p>
    <w:p w14:paraId="39DB5E7A" w14:textId="6260CBD3" w:rsidR="008439C4" w:rsidRPr="00742383" w:rsidRDefault="0033115C" w:rsidP="007729D2">
      <w:pPr>
        <w:numPr>
          <w:ilvl w:val="0"/>
          <w:numId w:val="5"/>
        </w:numPr>
        <w:spacing w:after="80"/>
        <w:ind w:left="709" w:hanging="357"/>
        <w:contextualSpacing/>
        <w:jc w:val="both"/>
        <w:rPr>
          <w:rFonts w:ascii="Verdana" w:hAnsi="Verdana"/>
          <w:b/>
        </w:rPr>
      </w:pPr>
      <w:r w:rsidRPr="00742383">
        <w:rPr>
          <w:rFonts w:ascii="Verdana" w:hAnsi="Verdana"/>
          <w:bCs/>
        </w:rPr>
        <w:t>V případě potřeby zajistí vedení školy setkání s pedagogy či celým pedagogickým sborem (zejména u programů selektivní primární prevence) i v jiném, předem domluveném</w:t>
      </w:r>
      <w:r w:rsidR="00EE2609" w:rsidRPr="00742383">
        <w:rPr>
          <w:rFonts w:ascii="Verdana" w:hAnsi="Verdana"/>
          <w:bCs/>
        </w:rPr>
        <w:t>,</w:t>
      </w:r>
      <w:r w:rsidRPr="00742383">
        <w:rPr>
          <w:rFonts w:ascii="Verdana" w:hAnsi="Verdana"/>
          <w:bCs/>
        </w:rPr>
        <w:t xml:space="preserve"> čase.</w:t>
      </w:r>
    </w:p>
    <w:p w14:paraId="215080CA" w14:textId="77777777" w:rsidR="0033115C" w:rsidRPr="00742383" w:rsidRDefault="0033115C" w:rsidP="007729D2">
      <w:pPr>
        <w:numPr>
          <w:ilvl w:val="0"/>
          <w:numId w:val="5"/>
        </w:numPr>
        <w:spacing w:after="80"/>
        <w:ind w:left="709" w:hanging="357"/>
        <w:contextualSpacing/>
        <w:jc w:val="both"/>
        <w:rPr>
          <w:rFonts w:ascii="Verdana" w:hAnsi="Verdana"/>
        </w:rPr>
      </w:pPr>
      <w:r w:rsidRPr="00742383">
        <w:rPr>
          <w:rFonts w:ascii="Verdana" w:hAnsi="Verdana"/>
        </w:rPr>
        <w:t xml:space="preserve">Škola se zavazuje k převzetí výuky při předčasném ukončení programu primární prevence ze strany lektorů. Předčasné ukončení programu je možné v případě: </w:t>
      </w:r>
    </w:p>
    <w:p w14:paraId="28698ED0" w14:textId="77777777" w:rsidR="0033115C" w:rsidRPr="00742383" w:rsidRDefault="0033115C" w:rsidP="007729D2">
      <w:pPr>
        <w:numPr>
          <w:ilvl w:val="0"/>
          <w:numId w:val="6"/>
        </w:numPr>
        <w:spacing w:after="80"/>
        <w:ind w:left="709" w:hanging="357"/>
        <w:contextualSpacing/>
        <w:jc w:val="both"/>
        <w:rPr>
          <w:rFonts w:ascii="Verdana" w:hAnsi="Verdana"/>
        </w:rPr>
      </w:pPr>
      <w:r w:rsidRPr="00742383">
        <w:rPr>
          <w:rFonts w:ascii="Verdana" w:hAnsi="Verdana"/>
        </w:rPr>
        <w:t>nespolupráce třídy (celkový nezájem, odmítavý postoj) - závisí na posouzení lektorů a třídního učitele, případně školního metodika prevence,</w:t>
      </w:r>
    </w:p>
    <w:p w14:paraId="74989BB3" w14:textId="77777777" w:rsidR="0033115C" w:rsidRPr="00742383" w:rsidRDefault="0033115C" w:rsidP="007729D2">
      <w:pPr>
        <w:numPr>
          <w:ilvl w:val="0"/>
          <w:numId w:val="6"/>
        </w:numPr>
        <w:spacing w:after="80"/>
        <w:ind w:left="709" w:hanging="357"/>
        <w:contextualSpacing/>
        <w:jc w:val="both"/>
        <w:rPr>
          <w:rFonts w:ascii="Verdana" w:hAnsi="Verdana"/>
        </w:rPr>
      </w:pPr>
      <w:r w:rsidRPr="00742383">
        <w:rPr>
          <w:rFonts w:ascii="Verdana" w:hAnsi="Verdana"/>
        </w:rPr>
        <w:t>v krizových situacích, jako je například ohrožení zdraví všech účastníků, živelné pohromy, technické závady apod.</w:t>
      </w:r>
    </w:p>
    <w:p w14:paraId="1D9A0F93" w14:textId="022A6047" w:rsidR="0033115C" w:rsidRPr="00742383" w:rsidRDefault="0033115C" w:rsidP="007729D2">
      <w:pPr>
        <w:numPr>
          <w:ilvl w:val="0"/>
          <w:numId w:val="7"/>
        </w:numPr>
        <w:spacing w:after="80"/>
        <w:ind w:left="709" w:hanging="357"/>
        <w:contextualSpacing/>
        <w:jc w:val="both"/>
        <w:rPr>
          <w:rFonts w:ascii="Verdana" w:hAnsi="Verdana"/>
        </w:rPr>
      </w:pPr>
      <w:r w:rsidRPr="00742383">
        <w:rPr>
          <w:rFonts w:ascii="Verdana" w:hAnsi="Verdana"/>
        </w:rPr>
        <w:t xml:space="preserve">Škola (vedení školy a pedagogičtí pracovníci) se od počátku spolupráce zavazuje dodržovat doporučení uvedená v písemné zprávě z programu, spolupracovat s odbornými pracovníky PPP </w:t>
      </w:r>
      <w:r w:rsidR="00137857" w:rsidRPr="00742383">
        <w:rPr>
          <w:rFonts w:ascii="Verdana" w:hAnsi="Verdana"/>
        </w:rPr>
        <w:t xml:space="preserve">a SPC </w:t>
      </w:r>
      <w:r w:rsidRPr="00742383">
        <w:rPr>
          <w:rFonts w:ascii="Verdana" w:hAnsi="Verdana"/>
        </w:rPr>
        <w:t xml:space="preserve">a průběžně jim poskytovat informace týkající se třídního kolektivu, se kterým je aktuálně pracováno. </w:t>
      </w:r>
    </w:p>
    <w:p w14:paraId="3A544375" w14:textId="77777777" w:rsidR="0033115C" w:rsidRPr="00742383" w:rsidRDefault="0033115C" w:rsidP="007729D2">
      <w:pPr>
        <w:numPr>
          <w:ilvl w:val="0"/>
          <w:numId w:val="5"/>
        </w:numPr>
        <w:spacing w:after="80"/>
        <w:ind w:left="709" w:hanging="357"/>
        <w:contextualSpacing/>
        <w:jc w:val="both"/>
        <w:rPr>
          <w:rFonts w:ascii="Verdana" w:hAnsi="Verdana"/>
        </w:rPr>
      </w:pPr>
      <w:r w:rsidRPr="00742383">
        <w:rPr>
          <w:rFonts w:ascii="Verdana" w:hAnsi="Verdana"/>
        </w:rPr>
        <w:t xml:space="preserve">Škola souhlasí s využitím statistických údajů o průběhu spolupráce se školou třetí straně (místní a vládní orgány). </w:t>
      </w:r>
    </w:p>
    <w:p w14:paraId="76E1D00B" w14:textId="77777777" w:rsidR="0033115C" w:rsidRPr="00742383" w:rsidRDefault="0033115C" w:rsidP="005703FC">
      <w:pPr>
        <w:ind w:left="709"/>
        <w:jc w:val="both"/>
        <w:rPr>
          <w:rFonts w:ascii="Verdana" w:hAnsi="Verdana"/>
        </w:rPr>
      </w:pPr>
    </w:p>
    <w:p w14:paraId="4FF72364" w14:textId="77777777" w:rsidR="0033115C" w:rsidRPr="00742383" w:rsidRDefault="0033115C" w:rsidP="005703FC">
      <w:pPr>
        <w:ind w:left="709"/>
        <w:jc w:val="both"/>
        <w:rPr>
          <w:rFonts w:ascii="Verdana" w:hAnsi="Verdana"/>
        </w:rPr>
      </w:pPr>
    </w:p>
    <w:p w14:paraId="571594A9" w14:textId="13F85592" w:rsidR="0033115C" w:rsidRPr="00742383" w:rsidRDefault="0033115C" w:rsidP="005703FC">
      <w:pPr>
        <w:numPr>
          <w:ilvl w:val="0"/>
          <w:numId w:val="1"/>
        </w:numPr>
        <w:ind w:left="709"/>
        <w:jc w:val="center"/>
        <w:rPr>
          <w:rFonts w:ascii="Verdana" w:hAnsi="Verdana"/>
          <w:b/>
          <w:u w:val="single"/>
        </w:rPr>
      </w:pPr>
      <w:r w:rsidRPr="00742383">
        <w:rPr>
          <w:rFonts w:ascii="Verdana" w:hAnsi="Verdana"/>
          <w:b/>
          <w:u w:val="single"/>
        </w:rPr>
        <w:t>Práva a povinnosti realizátora (PPP</w:t>
      </w:r>
      <w:r w:rsidR="004121F3" w:rsidRPr="00742383">
        <w:rPr>
          <w:rFonts w:ascii="Verdana" w:hAnsi="Verdana"/>
          <w:b/>
          <w:u w:val="single"/>
        </w:rPr>
        <w:t xml:space="preserve"> a SPC</w:t>
      </w:r>
      <w:r w:rsidRPr="00742383">
        <w:rPr>
          <w:rFonts w:ascii="Verdana" w:hAnsi="Verdana"/>
          <w:b/>
          <w:u w:val="single"/>
        </w:rPr>
        <w:t>)</w:t>
      </w:r>
    </w:p>
    <w:p w14:paraId="71F4EF5C" w14:textId="77777777" w:rsidR="0033115C" w:rsidRPr="00742383" w:rsidRDefault="0033115C" w:rsidP="005703FC">
      <w:pPr>
        <w:ind w:left="709"/>
        <w:jc w:val="center"/>
        <w:rPr>
          <w:rFonts w:ascii="Verdana" w:hAnsi="Verdana"/>
          <w:b/>
          <w:u w:val="single"/>
        </w:rPr>
      </w:pPr>
    </w:p>
    <w:p w14:paraId="5C8F7FB3" w14:textId="6162B98E" w:rsidR="0033115C" w:rsidRPr="00742383" w:rsidRDefault="0033115C" w:rsidP="007729D2">
      <w:pPr>
        <w:numPr>
          <w:ilvl w:val="0"/>
          <w:numId w:val="5"/>
        </w:numPr>
        <w:spacing w:after="60"/>
        <w:ind w:left="709" w:hanging="357"/>
        <w:jc w:val="both"/>
        <w:rPr>
          <w:rFonts w:ascii="Verdana" w:hAnsi="Verdana"/>
        </w:rPr>
      </w:pPr>
      <w:r w:rsidRPr="00742383">
        <w:rPr>
          <w:rFonts w:ascii="Verdana" w:hAnsi="Verdana"/>
        </w:rPr>
        <w:t xml:space="preserve">PPP </w:t>
      </w:r>
      <w:r w:rsidR="004121F3" w:rsidRPr="00742383">
        <w:rPr>
          <w:rFonts w:ascii="Verdana" w:hAnsi="Verdana"/>
        </w:rPr>
        <w:t xml:space="preserve">a SPC </w:t>
      </w:r>
      <w:r w:rsidRPr="00742383">
        <w:rPr>
          <w:rFonts w:ascii="Verdana" w:hAnsi="Verdana"/>
        </w:rPr>
        <w:t xml:space="preserve">se zavazuje k provedení programu na základě objednávky školy prostřednictvím odborných pracovníků PPP </w:t>
      </w:r>
      <w:r w:rsidR="004121F3" w:rsidRPr="00742383">
        <w:rPr>
          <w:rFonts w:ascii="Verdana" w:hAnsi="Verdana"/>
        </w:rPr>
        <w:t xml:space="preserve">a SPC </w:t>
      </w:r>
      <w:r w:rsidRPr="00742383">
        <w:rPr>
          <w:rFonts w:ascii="Verdana" w:hAnsi="Verdana"/>
        </w:rPr>
        <w:t>v termínu domluveném se školou.</w:t>
      </w:r>
    </w:p>
    <w:p w14:paraId="0822E9CC" w14:textId="523B1D8C" w:rsidR="0033115C" w:rsidRPr="00742383" w:rsidRDefault="0033115C" w:rsidP="007729D2">
      <w:pPr>
        <w:numPr>
          <w:ilvl w:val="0"/>
          <w:numId w:val="5"/>
        </w:numPr>
        <w:spacing w:after="60"/>
        <w:ind w:left="709" w:hanging="357"/>
        <w:jc w:val="both"/>
        <w:rPr>
          <w:rFonts w:ascii="Verdana" w:hAnsi="Verdana"/>
        </w:rPr>
      </w:pPr>
      <w:r w:rsidRPr="00742383">
        <w:rPr>
          <w:rFonts w:ascii="Verdana" w:hAnsi="Verdana"/>
        </w:rPr>
        <w:t xml:space="preserve">Pracovníci PPP </w:t>
      </w:r>
      <w:r w:rsidR="004121F3" w:rsidRPr="00742383">
        <w:rPr>
          <w:rFonts w:ascii="Verdana" w:hAnsi="Verdana"/>
        </w:rPr>
        <w:t xml:space="preserve">a SPC </w:t>
      </w:r>
      <w:r w:rsidRPr="00742383">
        <w:rPr>
          <w:rFonts w:ascii="Verdana" w:hAnsi="Verdana"/>
        </w:rPr>
        <w:t>jsou povinni vyhodnotit veškeré realizované metody z průběhu programu primární prevence a výstupy zapracovat do písemné zprávy z programu.</w:t>
      </w:r>
    </w:p>
    <w:p w14:paraId="3E6FDC93" w14:textId="1C6618C8" w:rsidR="0033115C" w:rsidRPr="00742383" w:rsidRDefault="0033115C" w:rsidP="007729D2">
      <w:pPr>
        <w:numPr>
          <w:ilvl w:val="0"/>
          <w:numId w:val="5"/>
        </w:numPr>
        <w:spacing w:after="60"/>
        <w:ind w:left="709" w:hanging="357"/>
        <w:jc w:val="both"/>
        <w:rPr>
          <w:rFonts w:ascii="Verdana" w:hAnsi="Verdana"/>
        </w:rPr>
      </w:pPr>
      <w:r w:rsidRPr="00742383">
        <w:rPr>
          <w:rFonts w:ascii="Verdana" w:hAnsi="Verdana"/>
        </w:rPr>
        <w:t xml:space="preserve">Odborní pracovníci PPP </w:t>
      </w:r>
      <w:r w:rsidR="004121F3" w:rsidRPr="00742383">
        <w:rPr>
          <w:rFonts w:ascii="Verdana" w:hAnsi="Verdana"/>
        </w:rPr>
        <w:t xml:space="preserve">a SPC </w:t>
      </w:r>
      <w:r w:rsidRPr="00742383">
        <w:rPr>
          <w:rFonts w:ascii="Verdana" w:hAnsi="Verdana"/>
        </w:rPr>
        <w:t>jsou povinni komunikovat s pedagogy před a po ukončení programu, včetně bezprostředního vyhodnocení programu po jeho ukončení.</w:t>
      </w:r>
    </w:p>
    <w:p w14:paraId="646DC659" w14:textId="22BA0BA6" w:rsidR="0033115C" w:rsidRPr="00742383" w:rsidRDefault="0033115C" w:rsidP="007729D2">
      <w:pPr>
        <w:numPr>
          <w:ilvl w:val="0"/>
          <w:numId w:val="5"/>
        </w:numPr>
        <w:spacing w:after="60"/>
        <w:ind w:left="709" w:hanging="357"/>
        <w:jc w:val="both"/>
        <w:rPr>
          <w:rFonts w:ascii="Verdana" w:hAnsi="Verdana"/>
        </w:rPr>
      </w:pPr>
      <w:r w:rsidRPr="00742383">
        <w:rPr>
          <w:rFonts w:ascii="Verdana" w:hAnsi="Verdana"/>
        </w:rPr>
        <w:t xml:space="preserve">Po ukončení každého programu primární prevence jsou pracovníci PPP </w:t>
      </w:r>
      <w:r w:rsidR="004121F3" w:rsidRPr="00742383">
        <w:rPr>
          <w:rFonts w:ascii="Verdana" w:hAnsi="Verdana"/>
        </w:rPr>
        <w:t xml:space="preserve">a SPC </w:t>
      </w:r>
      <w:r w:rsidRPr="00742383">
        <w:rPr>
          <w:rFonts w:ascii="Verdana" w:hAnsi="Verdana"/>
        </w:rPr>
        <w:t>povinni vypracovat písemnou zprávu z programu včetně doporučení pro pedagogickou praxi, která je zaslána na adresu školy nejpozději do 30 kalendářních dní od realizace programu.</w:t>
      </w:r>
    </w:p>
    <w:p w14:paraId="625F2117" w14:textId="2CAE295D" w:rsidR="0033115C" w:rsidRPr="00742383" w:rsidRDefault="0033115C" w:rsidP="007729D2">
      <w:pPr>
        <w:numPr>
          <w:ilvl w:val="0"/>
          <w:numId w:val="5"/>
        </w:numPr>
        <w:spacing w:after="60"/>
        <w:ind w:left="709" w:hanging="357"/>
        <w:jc w:val="both"/>
        <w:rPr>
          <w:rFonts w:ascii="Verdana" w:hAnsi="Verdana"/>
        </w:rPr>
      </w:pPr>
      <w:r w:rsidRPr="00742383">
        <w:rPr>
          <w:rFonts w:ascii="Verdana" w:hAnsi="Verdana"/>
        </w:rPr>
        <w:t>V případě nutnosti zrušení programu ze strany PPP</w:t>
      </w:r>
      <w:r w:rsidR="004121F3" w:rsidRPr="00742383">
        <w:rPr>
          <w:rFonts w:ascii="Verdana" w:hAnsi="Verdana"/>
        </w:rPr>
        <w:t xml:space="preserve"> a SPC</w:t>
      </w:r>
      <w:r w:rsidRPr="00742383">
        <w:rPr>
          <w:rFonts w:ascii="Verdana" w:hAnsi="Verdana"/>
        </w:rPr>
        <w:t xml:space="preserve">, budou pracovníci PPP </w:t>
      </w:r>
      <w:r w:rsidR="004121F3" w:rsidRPr="00742383">
        <w:rPr>
          <w:rFonts w:ascii="Verdana" w:hAnsi="Verdana"/>
        </w:rPr>
        <w:t xml:space="preserve">a SPC </w:t>
      </w:r>
      <w:r w:rsidRPr="00742383">
        <w:rPr>
          <w:rFonts w:ascii="Verdana" w:hAnsi="Verdana"/>
        </w:rPr>
        <w:t>okamžitě informovat školního metodika prevence, popř. ředitele/ředitelku školy.</w:t>
      </w:r>
    </w:p>
    <w:p w14:paraId="76856A9C" w14:textId="38E8DDCF" w:rsidR="0033115C" w:rsidRPr="00742383" w:rsidRDefault="0033115C" w:rsidP="007729D2">
      <w:pPr>
        <w:numPr>
          <w:ilvl w:val="0"/>
          <w:numId w:val="5"/>
        </w:numPr>
        <w:spacing w:after="60"/>
        <w:ind w:left="709" w:hanging="357"/>
        <w:jc w:val="both"/>
        <w:rPr>
          <w:rFonts w:ascii="Verdana" w:hAnsi="Verdana"/>
        </w:rPr>
      </w:pPr>
      <w:r w:rsidRPr="00742383">
        <w:rPr>
          <w:rFonts w:ascii="Verdana" w:hAnsi="Verdana"/>
        </w:rPr>
        <w:t xml:space="preserve">PPP </w:t>
      </w:r>
      <w:r w:rsidR="004121F3" w:rsidRPr="00742383">
        <w:rPr>
          <w:rFonts w:ascii="Verdana" w:hAnsi="Verdana"/>
        </w:rPr>
        <w:t xml:space="preserve">a SCP </w:t>
      </w:r>
      <w:r w:rsidRPr="00742383">
        <w:rPr>
          <w:rFonts w:ascii="Verdana" w:hAnsi="Verdana"/>
        </w:rPr>
        <w:t>a její pracovníci se zavazují, že poskytnou své služby na žádoucí odborné úrovni, včetně zpracování písemných doporučení pro pedagogické pracovníky škol a průběžných konzultací s pedagogickými pracovníky.</w:t>
      </w:r>
    </w:p>
    <w:p w14:paraId="7757DB27" w14:textId="3D382A95" w:rsidR="0033115C" w:rsidRPr="00742383" w:rsidRDefault="0033115C" w:rsidP="007729D2">
      <w:pPr>
        <w:numPr>
          <w:ilvl w:val="0"/>
          <w:numId w:val="5"/>
        </w:numPr>
        <w:spacing w:after="60"/>
        <w:ind w:left="709" w:hanging="357"/>
        <w:jc w:val="both"/>
        <w:rPr>
          <w:rFonts w:ascii="Verdana" w:hAnsi="Verdana"/>
        </w:rPr>
      </w:pPr>
      <w:r w:rsidRPr="00742383">
        <w:rPr>
          <w:rFonts w:ascii="Verdana" w:hAnsi="Verdana"/>
        </w:rPr>
        <w:t xml:space="preserve">V případě výskytu a zjištění projevů rizikového chování jsou lektoři povinni informovat zástupce školy. Po ukončení programu, kde k závažnému zjištění došlo, informují pracovníci PPP </w:t>
      </w:r>
      <w:r w:rsidR="004121F3" w:rsidRPr="00742383">
        <w:rPr>
          <w:rFonts w:ascii="Verdana" w:hAnsi="Verdana"/>
        </w:rPr>
        <w:t xml:space="preserve">a SPC </w:t>
      </w:r>
      <w:r w:rsidRPr="00742383">
        <w:rPr>
          <w:rFonts w:ascii="Verdana" w:hAnsi="Verdana"/>
        </w:rPr>
        <w:t xml:space="preserve">o těchto skutečnostech třídního učitele, školního metodika prevence a vedení školy. Následně poskytnou škole odborná doporučení, jak zjištěnou situaci řešit. Společně bude proveden zápis z tohoto jednání. </w:t>
      </w:r>
    </w:p>
    <w:p w14:paraId="27DEF860" w14:textId="75C590A1" w:rsidR="009F150D" w:rsidRPr="00742383" w:rsidRDefault="0033115C" w:rsidP="007729D2">
      <w:pPr>
        <w:numPr>
          <w:ilvl w:val="0"/>
          <w:numId w:val="5"/>
        </w:numPr>
        <w:spacing w:after="60"/>
        <w:ind w:left="709" w:hanging="357"/>
        <w:jc w:val="both"/>
        <w:rPr>
          <w:rFonts w:ascii="Verdana" w:hAnsi="Verdana"/>
        </w:rPr>
      </w:pPr>
      <w:r w:rsidRPr="00742383">
        <w:rPr>
          <w:rFonts w:ascii="Verdana" w:hAnsi="Verdana"/>
        </w:rPr>
        <w:t xml:space="preserve">PPP </w:t>
      </w:r>
      <w:r w:rsidR="004121F3" w:rsidRPr="00742383">
        <w:rPr>
          <w:rFonts w:ascii="Verdana" w:hAnsi="Verdana"/>
        </w:rPr>
        <w:t xml:space="preserve">a SPC </w:t>
      </w:r>
      <w:r w:rsidRPr="00742383">
        <w:rPr>
          <w:rFonts w:ascii="Verdana" w:hAnsi="Verdana"/>
        </w:rPr>
        <w:t>zajišťuje archivaci použitých materiálů (Informované souhlasy, Sociometrické dotazníky a metody, Záznamy z programů, Seznam žáků, Zpráva z programu a jiné dokumenty související s realizací programu primární prevence).</w:t>
      </w:r>
    </w:p>
    <w:p w14:paraId="374A6EF8" w14:textId="3D8FEAF3" w:rsidR="004B078B" w:rsidRPr="00742383" w:rsidRDefault="004B078B" w:rsidP="004B078B">
      <w:pPr>
        <w:spacing w:after="60"/>
        <w:jc w:val="both"/>
        <w:rPr>
          <w:rFonts w:ascii="Verdana" w:hAnsi="Verdana"/>
        </w:rPr>
      </w:pPr>
    </w:p>
    <w:p w14:paraId="5535315C" w14:textId="74B38264" w:rsidR="004B078B" w:rsidRPr="00742383" w:rsidRDefault="004B078B" w:rsidP="004B078B">
      <w:pPr>
        <w:spacing w:after="60"/>
        <w:jc w:val="both"/>
        <w:rPr>
          <w:rFonts w:ascii="Verdana" w:hAnsi="Verdana"/>
        </w:rPr>
      </w:pPr>
    </w:p>
    <w:p w14:paraId="259E2CB7" w14:textId="77777777" w:rsidR="004B078B" w:rsidRPr="00742383" w:rsidRDefault="004B078B" w:rsidP="004B078B">
      <w:pPr>
        <w:spacing w:after="60"/>
        <w:jc w:val="both"/>
        <w:rPr>
          <w:rFonts w:ascii="Verdana" w:hAnsi="Verdana"/>
        </w:rPr>
      </w:pPr>
    </w:p>
    <w:p w14:paraId="503EE519" w14:textId="77777777" w:rsidR="0033115C" w:rsidRPr="00742383" w:rsidRDefault="0033115C" w:rsidP="005703FC">
      <w:pPr>
        <w:numPr>
          <w:ilvl w:val="0"/>
          <w:numId w:val="1"/>
        </w:numPr>
        <w:ind w:left="709"/>
        <w:jc w:val="center"/>
        <w:rPr>
          <w:rFonts w:ascii="Verdana" w:hAnsi="Verdana"/>
          <w:b/>
          <w:u w:val="single"/>
        </w:rPr>
      </w:pPr>
      <w:r w:rsidRPr="00742383">
        <w:rPr>
          <w:rFonts w:ascii="Verdana" w:hAnsi="Verdana"/>
          <w:b/>
          <w:u w:val="single"/>
        </w:rPr>
        <w:lastRenderedPageBreak/>
        <w:t>Úhrada poskytovaných služeb</w:t>
      </w:r>
    </w:p>
    <w:p w14:paraId="17E7D011" w14:textId="77777777" w:rsidR="0033115C" w:rsidRPr="00742383" w:rsidRDefault="0033115C" w:rsidP="005703FC">
      <w:pPr>
        <w:ind w:left="709"/>
        <w:jc w:val="both"/>
        <w:rPr>
          <w:rFonts w:ascii="Verdana" w:hAnsi="Verdana"/>
          <w:b/>
          <w:sz w:val="10"/>
          <w:szCs w:val="10"/>
          <w:u w:val="single"/>
        </w:rPr>
      </w:pPr>
    </w:p>
    <w:p w14:paraId="3325E9CD" w14:textId="35FD8F0B" w:rsidR="0033115C" w:rsidRPr="00742383" w:rsidRDefault="0033115C" w:rsidP="00C73D07">
      <w:pPr>
        <w:numPr>
          <w:ilvl w:val="0"/>
          <w:numId w:val="5"/>
        </w:numPr>
        <w:spacing w:after="80"/>
        <w:ind w:left="709" w:hanging="357"/>
        <w:jc w:val="both"/>
        <w:rPr>
          <w:rFonts w:ascii="Verdana" w:hAnsi="Verdana"/>
        </w:rPr>
      </w:pPr>
      <w:r w:rsidRPr="00742383">
        <w:rPr>
          <w:rFonts w:ascii="Verdana" w:hAnsi="Verdana"/>
        </w:rPr>
        <w:t xml:space="preserve">Škola má povinnost k proplacení nákladů pracovníků PPP </w:t>
      </w:r>
      <w:r w:rsidR="004121F3" w:rsidRPr="00742383">
        <w:rPr>
          <w:rFonts w:ascii="Verdana" w:hAnsi="Verdana"/>
        </w:rPr>
        <w:t xml:space="preserve">a SPC </w:t>
      </w:r>
      <w:r w:rsidRPr="00742383">
        <w:rPr>
          <w:rFonts w:ascii="Verdana" w:hAnsi="Verdana"/>
        </w:rPr>
        <w:t xml:space="preserve">spojených s realizací programu (náklady spojené s dopravou pracovníků na místo realizace programu primární prevence). PPP </w:t>
      </w:r>
      <w:r w:rsidR="004121F3" w:rsidRPr="00742383">
        <w:rPr>
          <w:rFonts w:ascii="Verdana" w:hAnsi="Verdana"/>
        </w:rPr>
        <w:t xml:space="preserve">a SPC </w:t>
      </w:r>
      <w:r w:rsidRPr="00742383">
        <w:rPr>
          <w:rFonts w:ascii="Verdana" w:hAnsi="Verdana"/>
        </w:rPr>
        <w:t>vystaví škole fakturu po realizaci každého jednotlivého programu či setkání, a to nejpozději do 30 kalendářních dní. Splatnost vystavené faktury je čtrnáct kalendářních dní.</w:t>
      </w:r>
    </w:p>
    <w:p w14:paraId="50873E34" w14:textId="51D3600B" w:rsidR="0033115C" w:rsidRPr="00742383" w:rsidRDefault="0033115C" w:rsidP="00C73D07">
      <w:pPr>
        <w:numPr>
          <w:ilvl w:val="0"/>
          <w:numId w:val="5"/>
        </w:numPr>
        <w:spacing w:after="80"/>
        <w:ind w:left="709" w:hanging="357"/>
        <w:jc w:val="both"/>
        <w:rPr>
          <w:rFonts w:ascii="Verdana" w:hAnsi="Verdana"/>
        </w:rPr>
      </w:pPr>
      <w:r w:rsidRPr="00742383">
        <w:rPr>
          <w:rFonts w:ascii="Verdana" w:hAnsi="Verdana"/>
        </w:rPr>
        <w:t>V případě, že škola nesplní výše uvedené podmínky pro realizaci programu primární prevence</w:t>
      </w:r>
      <w:r w:rsidR="00742383">
        <w:rPr>
          <w:rFonts w:ascii="Verdana" w:hAnsi="Verdana"/>
        </w:rPr>
        <w:t>,</w:t>
      </w:r>
      <w:r w:rsidRPr="00742383">
        <w:rPr>
          <w:rFonts w:ascii="Verdana" w:hAnsi="Verdana"/>
        </w:rPr>
        <w:t xml:space="preserve"> např. Informované souhlasy</w:t>
      </w:r>
      <w:r w:rsidR="00742383">
        <w:rPr>
          <w:rFonts w:ascii="Verdana" w:hAnsi="Verdana"/>
        </w:rPr>
        <w:t xml:space="preserve">, </w:t>
      </w:r>
      <w:r w:rsidR="005B7B0C" w:rsidRPr="00742383">
        <w:rPr>
          <w:rFonts w:ascii="Verdana" w:hAnsi="Verdana"/>
        </w:rPr>
        <w:t>u program</w:t>
      </w:r>
      <w:r w:rsidR="005A0727" w:rsidRPr="00742383">
        <w:rPr>
          <w:rFonts w:ascii="Verdana" w:hAnsi="Verdana"/>
        </w:rPr>
        <w:t>ů</w:t>
      </w:r>
      <w:r w:rsidR="005B7B0C" w:rsidRPr="00742383">
        <w:rPr>
          <w:rFonts w:ascii="Verdana" w:hAnsi="Verdana"/>
        </w:rPr>
        <w:t xml:space="preserve"> Před tabulí, za tabulí, Začátek, Stonožka a Krok za krokem přítomnost alespoň </w:t>
      </w:r>
      <w:r w:rsidR="001A72D2" w:rsidRPr="00742383">
        <w:rPr>
          <w:rFonts w:ascii="Verdana" w:hAnsi="Verdana"/>
        </w:rPr>
        <w:t>80%</w:t>
      </w:r>
      <w:r w:rsidR="005B7B0C" w:rsidRPr="00742383">
        <w:rPr>
          <w:rFonts w:ascii="Verdana" w:hAnsi="Verdana"/>
        </w:rPr>
        <w:t xml:space="preserve"> žáků, u dalších programů přítomnost alespoň 50% žáků, pro které je program určen, </w:t>
      </w:r>
      <w:r w:rsidRPr="00742383">
        <w:rPr>
          <w:rFonts w:ascii="Verdana" w:hAnsi="Verdana"/>
        </w:rPr>
        <w:t xml:space="preserve">vhodné prostory pro realizaci atd., nebude program ze strany realizátora proveden a škola je povinna uhradit náklady PPP </w:t>
      </w:r>
      <w:r w:rsidR="001A72D2" w:rsidRPr="00742383">
        <w:rPr>
          <w:rFonts w:ascii="Verdana" w:hAnsi="Verdana"/>
        </w:rPr>
        <w:t xml:space="preserve">a SPC </w:t>
      </w:r>
      <w:r w:rsidRPr="00742383">
        <w:rPr>
          <w:rFonts w:ascii="Verdana" w:hAnsi="Verdana"/>
        </w:rPr>
        <w:t>spojené s dopravou pracovníků na místo konání programu.</w:t>
      </w:r>
    </w:p>
    <w:p w14:paraId="59D318A0" w14:textId="415340E7" w:rsidR="0033115C" w:rsidRPr="00742383" w:rsidRDefault="0033115C" w:rsidP="005703FC">
      <w:pPr>
        <w:ind w:left="709"/>
        <w:jc w:val="both"/>
        <w:rPr>
          <w:rFonts w:ascii="Verdana" w:hAnsi="Verdana"/>
        </w:rPr>
      </w:pPr>
    </w:p>
    <w:p w14:paraId="31EDAACC" w14:textId="77777777" w:rsidR="001A72D2" w:rsidRPr="00742383" w:rsidRDefault="001A72D2" w:rsidP="005703FC">
      <w:pPr>
        <w:ind w:left="709"/>
        <w:jc w:val="both"/>
        <w:rPr>
          <w:rFonts w:ascii="Verdana" w:hAnsi="Verdana"/>
        </w:rPr>
      </w:pPr>
    </w:p>
    <w:p w14:paraId="1264A2E5" w14:textId="77777777" w:rsidR="0033115C" w:rsidRPr="00742383" w:rsidRDefault="0033115C" w:rsidP="005703FC">
      <w:pPr>
        <w:numPr>
          <w:ilvl w:val="0"/>
          <w:numId w:val="1"/>
        </w:numPr>
        <w:ind w:left="709"/>
        <w:jc w:val="center"/>
        <w:rPr>
          <w:rFonts w:ascii="Verdana" w:hAnsi="Verdana"/>
          <w:b/>
          <w:u w:val="single"/>
        </w:rPr>
      </w:pPr>
      <w:r w:rsidRPr="00742383">
        <w:rPr>
          <w:rFonts w:ascii="Verdana" w:hAnsi="Verdana"/>
          <w:b/>
          <w:u w:val="single"/>
        </w:rPr>
        <w:t>Podání stížnosti</w:t>
      </w:r>
    </w:p>
    <w:p w14:paraId="39C9ECD4" w14:textId="77777777" w:rsidR="0033115C" w:rsidRPr="00742383" w:rsidRDefault="0033115C" w:rsidP="005703FC">
      <w:pPr>
        <w:ind w:left="709"/>
        <w:rPr>
          <w:rFonts w:ascii="Verdana" w:hAnsi="Verdana"/>
          <w:b/>
          <w:sz w:val="10"/>
          <w:szCs w:val="10"/>
          <w:u w:val="single"/>
        </w:rPr>
      </w:pPr>
    </w:p>
    <w:p w14:paraId="64BDB838" w14:textId="7D41D038" w:rsidR="00E43B10" w:rsidRPr="00742383" w:rsidRDefault="001B519B" w:rsidP="005703FC">
      <w:pPr>
        <w:numPr>
          <w:ilvl w:val="0"/>
          <w:numId w:val="5"/>
        </w:numPr>
        <w:ind w:left="709"/>
        <w:jc w:val="both"/>
        <w:rPr>
          <w:rFonts w:ascii="Verdana" w:hAnsi="Verdana"/>
          <w:b/>
          <w:u w:val="single"/>
        </w:rPr>
      </w:pPr>
      <w:r w:rsidRPr="00742383">
        <w:rPr>
          <w:rFonts w:ascii="Verdana" w:hAnsi="Verdana"/>
        </w:rPr>
        <w:t>P</w:t>
      </w:r>
      <w:r w:rsidR="00E43B10" w:rsidRPr="00742383">
        <w:rPr>
          <w:rFonts w:ascii="Verdana" w:hAnsi="Verdana"/>
        </w:rPr>
        <w:t>říjemce služby může uplatnit stížnost k ředitelce PPP a SPC ÚO PhDr. Petře Novotné, na adresu PPP a SPC Ústí nad Orlicí, Královéhradecká 513, 562 01 Ústí nad Orlicí, popř. datovou schránkou</w:t>
      </w:r>
      <w:r w:rsidR="008439C4" w:rsidRPr="00742383">
        <w:rPr>
          <w:rFonts w:ascii="Verdana" w:hAnsi="Verdana"/>
        </w:rPr>
        <w:t>,</w:t>
      </w:r>
      <w:r w:rsidR="00E43B10" w:rsidRPr="00742383">
        <w:rPr>
          <w:rFonts w:ascii="Verdana" w:hAnsi="Verdana"/>
        </w:rPr>
        <w:t xml:space="preserve"> nebo ke zřizovateli, tedy na KÚ Pardubického kraje,</w:t>
      </w:r>
      <w:r w:rsidR="00E43B10" w:rsidRPr="00742383">
        <w:rPr>
          <w:rFonts w:ascii="Verdana" w:hAnsi="Verdana" w:cs="Arial"/>
          <w:b/>
          <w:bCs/>
          <w:caps/>
        </w:rPr>
        <w:t xml:space="preserve"> </w:t>
      </w:r>
      <w:r w:rsidR="00E43B10" w:rsidRPr="00742383">
        <w:rPr>
          <w:rFonts w:ascii="Verdana" w:hAnsi="Verdana"/>
        </w:rPr>
        <w:t xml:space="preserve">Odbor školství, Komenského nám. 125, 532 11 Pardubice. </w:t>
      </w:r>
    </w:p>
    <w:p w14:paraId="0E509245" w14:textId="77777777" w:rsidR="00E43B10" w:rsidRPr="00742383" w:rsidRDefault="00E43B10" w:rsidP="005703FC">
      <w:pPr>
        <w:ind w:left="709"/>
        <w:rPr>
          <w:rFonts w:ascii="Verdana" w:hAnsi="Verdana"/>
          <w:b/>
          <w:u w:val="single"/>
        </w:rPr>
      </w:pPr>
    </w:p>
    <w:p w14:paraId="4408228E" w14:textId="77777777" w:rsidR="00E43B10" w:rsidRPr="00742383" w:rsidRDefault="00E43B10" w:rsidP="005703FC">
      <w:pPr>
        <w:ind w:left="709"/>
        <w:jc w:val="both"/>
        <w:rPr>
          <w:rFonts w:ascii="Verdana" w:hAnsi="Verdana"/>
          <w:b/>
          <w:u w:val="single"/>
        </w:rPr>
      </w:pPr>
    </w:p>
    <w:p w14:paraId="072271FD" w14:textId="77777777" w:rsidR="00E43B10" w:rsidRPr="00742383" w:rsidRDefault="00E43B10" w:rsidP="005703FC">
      <w:pPr>
        <w:numPr>
          <w:ilvl w:val="0"/>
          <w:numId w:val="1"/>
        </w:numPr>
        <w:ind w:left="709"/>
        <w:jc w:val="center"/>
        <w:rPr>
          <w:rFonts w:ascii="Verdana" w:hAnsi="Verdana"/>
          <w:b/>
          <w:u w:val="single"/>
        </w:rPr>
      </w:pPr>
      <w:r w:rsidRPr="00742383">
        <w:rPr>
          <w:rFonts w:ascii="Verdana" w:hAnsi="Verdana"/>
          <w:b/>
          <w:u w:val="single"/>
        </w:rPr>
        <w:t>Zvláštní ustanovení</w:t>
      </w:r>
    </w:p>
    <w:p w14:paraId="4F7BA690" w14:textId="77777777" w:rsidR="00E43B10" w:rsidRPr="00742383" w:rsidRDefault="00E43B10" w:rsidP="005703FC">
      <w:pPr>
        <w:ind w:left="709"/>
        <w:jc w:val="center"/>
        <w:rPr>
          <w:rFonts w:ascii="Verdana" w:hAnsi="Verdana"/>
          <w:b/>
          <w:sz w:val="10"/>
          <w:szCs w:val="10"/>
          <w:u w:val="single"/>
        </w:rPr>
      </w:pPr>
    </w:p>
    <w:p w14:paraId="55B1D03B" w14:textId="77777777" w:rsidR="00E43B10" w:rsidRPr="00742383" w:rsidRDefault="00E43B10" w:rsidP="00C73D07">
      <w:pPr>
        <w:numPr>
          <w:ilvl w:val="0"/>
          <w:numId w:val="5"/>
        </w:numPr>
        <w:spacing w:after="80"/>
        <w:ind w:left="709"/>
        <w:jc w:val="both"/>
        <w:rPr>
          <w:rFonts w:ascii="Verdana" w:hAnsi="Verdana"/>
        </w:rPr>
      </w:pPr>
      <w:r w:rsidRPr="00742383">
        <w:rPr>
          <w:rFonts w:ascii="Verdana" w:hAnsi="Verdana"/>
        </w:rPr>
        <w:t>Všichni pracovníci PPP a SPC pracují v souladu s Etickým kodexem PPP a SPC, podepisují prohlášení o mlčenlivosti a respektují Základní listinu práv a svobod, uznávají a respektují autonomii školského zařízení. V případě nespokojenosti s průběhem programu či prací pracovníků PPP a SPC může vedení školy podat stížnost ředitelce PPP a SCP na adresu PPP a SPC Ústí nad Orlicí, Královéhradecká 513, 562 01 Ústí nad Orlicí, popř. datovou schránkou.</w:t>
      </w:r>
    </w:p>
    <w:p w14:paraId="6B2D77A5" w14:textId="4A08002A" w:rsidR="00E43B10" w:rsidRPr="00742383" w:rsidRDefault="00E43B10" w:rsidP="00C73D07">
      <w:pPr>
        <w:pStyle w:val="Odstavecseseznamem"/>
        <w:numPr>
          <w:ilvl w:val="0"/>
          <w:numId w:val="5"/>
        </w:numPr>
        <w:tabs>
          <w:tab w:val="left" w:pos="1134"/>
        </w:tabs>
        <w:spacing w:after="80"/>
        <w:ind w:left="709" w:hanging="357"/>
        <w:jc w:val="both"/>
        <w:rPr>
          <w:rFonts w:ascii="Verdana" w:hAnsi="Verdana"/>
        </w:rPr>
      </w:pPr>
      <w:r w:rsidRPr="00742383">
        <w:rPr>
          <w:rFonts w:ascii="Verdana" w:hAnsi="Verdana"/>
        </w:rPr>
        <w:t>Programy primární prevence jsou určeny pro všechny žáky bez jakékoliv diskriminace z důvodu rasy, barvy pleti, pohlaví, jazyka, víry a náboženství, národnosti, etnického nebo sociálního původu, majetku, rodu a zdravotního stavu. Programy primární prevence probíhají v souladu s Úmluvou o právech dítěte a Listinou základních práv a svobod.</w:t>
      </w:r>
    </w:p>
    <w:p w14:paraId="06AA23A8" w14:textId="0F1F7EB1" w:rsidR="00E43B10" w:rsidRPr="00742383" w:rsidRDefault="00E43B10" w:rsidP="009F150D">
      <w:pPr>
        <w:ind w:left="426"/>
        <w:rPr>
          <w:rFonts w:ascii="Verdana" w:hAnsi="Verdana"/>
        </w:rPr>
      </w:pPr>
    </w:p>
    <w:p w14:paraId="464BF61C" w14:textId="77777777" w:rsidR="00E43B10" w:rsidRPr="00742383" w:rsidRDefault="00E43B10" w:rsidP="009F150D">
      <w:pPr>
        <w:ind w:left="426"/>
        <w:rPr>
          <w:rFonts w:ascii="Verdana" w:hAnsi="Verdana"/>
        </w:rPr>
      </w:pPr>
    </w:p>
    <w:p w14:paraId="1BDF28EF" w14:textId="77777777" w:rsidR="00A379E8" w:rsidRPr="00742383" w:rsidRDefault="00A379E8" w:rsidP="00C73D07">
      <w:pPr>
        <w:rPr>
          <w:rFonts w:ascii="Verdana" w:hAnsi="Verdana"/>
        </w:rPr>
      </w:pPr>
    </w:p>
    <w:p w14:paraId="2C994602" w14:textId="77777777" w:rsidR="00E43B10" w:rsidRPr="00742383" w:rsidRDefault="00E43B10" w:rsidP="009F150D">
      <w:pPr>
        <w:ind w:left="426"/>
        <w:rPr>
          <w:rFonts w:ascii="Verdana" w:hAnsi="Verdana"/>
        </w:rPr>
      </w:pPr>
    </w:p>
    <w:p w14:paraId="123CA623" w14:textId="5D45A625" w:rsidR="0033115C" w:rsidRPr="00742383" w:rsidRDefault="0033115C" w:rsidP="009F150D">
      <w:pPr>
        <w:ind w:left="426"/>
        <w:rPr>
          <w:rFonts w:ascii="Verdana" w:hAnsi="Verdana"/>
        </w:rPr>
      </w:pPr>
      <w:r w:rsidRPr="00742383">
        <w:rPr>
          <w:rFonts w:ascii="Verdana" w:hAnsi="Verdana"/>
          <w:b/>
        </w:rPr>
        <w:t>Za školu</w:t>
      </w:r>
      <w:r w:rsidRPr="00742383">
        <w:rPr>
          <w:rFonts w:ascii="Verdana" w:hAnsi="Verdana"/>
        </w:rPr>
        <w:t>: ……………………………………</w:t>
      </w:r>
      <w:r w:rsidRPr="00742383">
        <w:rPr>
          <w:rFonts w:ascii="Verdana" w:hAnsi="Verdana"/>
        </w:rPr>
        <w:tab/>
      </w:r>
      <w:r w:rsidRPr="00742383">
        <w:rPr>
          <w:rFonts w:ascii="Verdana" w:hAnsi="Verdana"/>
        </w:rPr>
        <w:tab/>
        <w:t xml:space="preserve">               ……………………………………</w:t>
      </w:r>
    </w:p>
    <w:p w14:paraId="3BBE4C08" w14:textId="421460E4" w:rsidR="0033115C" w:rsidRPr="00742383" w:rsidRDefault="0033115C" w:rsidP="009F150D">
      <w:pPr>
        <w:ind w:left="426"/>
        <w:rPr>
          <w:rFonts w:ascii="Verdana" w:hAnsi="Verdana"/>
          <w:b/>
        </w:rPr>
      </w:pPr>
      <w:r w:rsidRPr="00742383">
        <w:rPr>
          <w:rFonts w:ascii="Verdana" w:hAnsi="Verdana"/>
        </w:rPr>
        <w:tab/>
      </w:r>
      <w:r w:rsidRPr="00742383">
        <w:rPr>
          <w:rFonts w:ascii="Verdana" w:hAnsi="Verdana"/>
          <w:b/>
        </w:rPr>
        <w:tab/>
        <w:t xml:space="preserve">ředitel(ka) školy </w:t>
      </w:r>
      <w:r w:rsidRPr="00742383">
        <w:rPr>
          <w:rFonts w:ascii="Verdana" w:hAnsi="Verdana"/>
          <w:b/>
        </w:rPr>
        <w:tab/>
      </w:r>
      <w:r w:rsidR="005B7B0C" w:rsidRPr="00742383">
        <w:rPr>
          <w:rFonts w:ascii="Verdana" w:hAnsi="Verdana"/>
          <w:b/>
        </w:rPr>
        <w:t xml:space="preserve">          </w:t>
      </w:r>
      <w:r w:rsidRPr="00742383">
        <w:rPr>
          <w:rFonts w:ascii="Verdana" w:hAnsi="Verdana"/>
          <w:b/>
        </w:rPr>
        <w:t>školní metodik prevence (kontaktní osoba)</w:t>
      </w:r>
    </w:p>
    <w:p w14:paraId="1C9D7B13" w14:textId="42DFAE1E" w:rsidR="0033115C" w:rsidRPr="00742383" w:rsidRDefault="0033115C" w:rsidP="009F150D">
      <w:pPr>
        <w:ind w:left="426"/>
        <w:rPr>
          <w:rFonts w:ascii="Verdana" w:hAnsi="Verdana"/>
          <w:b/>
        </w:rPr>
      </w:pPr>
    </w:p>
    <w:p w14:paraId="1A277C3C" w14:textId="0C9EE1F7" w:rsidR="005B7B0C" w:rsidRPr="00742383" w:rsidRDefault="005B7B0C" w:rsidP="009F150D">
      <w:pPr>
        <w:ind w:left="426"/>
        <w:rPr>
          <w:rFonts w:ascii="Verdana" w:hAnsi="Verdana"/>
          <w:b/>
        </w:rPr>
      </w:pPr>
    </w:p>
    <w:p w14:paraId="464F78A0" w14:textId="77777777" w:rsidR="00480EA1" w:rsidRPr="00742383" w:rsidRDefault="00480EA1" w:rsidP="009F150D">
      <w:pPr>
        <w:ind w:left="426"/>
        <w:rPr>
          <w:rFonts w:ascii="Verdana" w:hAnsi="Verdana"/>
          <w:b/>
        </w:rPr>
      </w:pPr>
    </w:p>
    <w:p w14:paraId="71D2B56F" w14:textId="77777777" w:rsidR="0033115C" w:rsidRPr="00742383" w:rsidRDefault="0033115C" w:rsidP="009F150D">
      <w:pPr>
        <w:ind w:left="426"/>
        <w:rPr>
          <w:rFonts w:ascii="Verdana" w:hAnsi="Verdana"/>
        </w:rPr>
      </w:pPr>
    </w:p>
    <w:p w14:paraId="3B874A47" w14:textId="0589A580" w:rsidR="0033115C" w:rsidRPr="00742383" w:rsidRDefault="0033115C" w:rsidP="009F150D">
      <w:pPr>
        <w:ind w:left="426"/>
        <w:rPr>
          <w:rFonts w:ascii="Verdana" w:hAnsi="Verdana"/>
        </w:rPr>
      </w:pPr>
      <w:r w:rsidRPr="00742383">
        <w:rPr>
          <w:rFonts w:ascii="Verdana" w:hAnsi="Verdana"/>
          <w:b/>
        </w:rPr>
        <w:t>Za PPP</w:t>
      </w:r>
      <w:r w:rsidR="00480EA1" w:rsidRPr="00742383">
        <w:rPr>
          <w:rFonts w:ascii="Verdana" w:hAnsi="Verdana"/>
          <w:b/>
        </w:rPr>
        <w:t xml:space="preserve"> a SPC</w:t>
      </w:r>
      <w:r w:rsidRPr="00742383">
        <w:rPr>
          <w:rFonts w:ascii="Verdana" w:hAnsi="Verdana"/>
          <w:b/>
        </w:rPr>
        <w:t>:</w:t>
      </w:r>
      <w:r w:rsidRPr="00742383">
        <w:rPr>
          <w:rFonts w:ascii="Verdana" w:hAnsi="Verdana"/>
        </w:rPr>
        <w:t xml:space="preserve"> ……………………………………</w:t>
      </w:r>
    </w:p>
    <w:p w14:paraId="50394F72" w14:textId="77777777" w:rsidR="0033115C" w:rsidRPr="00742383" w:rsidRDefault="0033115C" w:rsidP="009F150D">
      <w:pPr>
        <w:ind w:left="426"/>
        <w:rPr>
          <w:rFonts w:ascii="Verdana" w:hAnsi="Verdana"/>
          <w:b/>
        </w:rPr>
      </w:pPr>
      <w:r w:rsidRPr="00742383">
        <w:rPr>
          <w:rFonts w:ascii="Verdana" w:hAnsi="Verdana"/>
        </w:rPr>
        <w:tab/>
      </w:r>
      <w:r w:rsidRPr="00742383">
        <w:rPr>
          <w:rFonts w:ascii="Verdana" w:hAnsi="Verdana"/>
          <w:b/>
        </w:rPr>
        <w:t xml:space="preserve">PhDr. Petra Novotná, ředitelka  </w:t>
      </w:r>
    </w:p>
    <w:p w14:paraId="56B4F06A" w14:textId="77777777" w:rsidR="0014304E" w:rsidRPr="00742383" w:rsidRDefault="0014304E" w:rsidP="0014304E"/>
    <w:sectPr w:rsidR="0014304E" w:rsidRPr="00742383" w:rsidSect="003946F6">
      <w:headerReference w:type="default" r:id="rId9"/>
      <w:footerReference w:type="default" r:id="rId10"/>
      <w:pgSz w:w="11906" w:h="16838"/>
      <w:pgMar w:top="1871" w:right="1418" w:bottom="1418" w:left="1418" w:header="62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281E" w14:textId="77777777" w:rsidR="002F507A" w:rsidRDefault="002F507A" w:rsidP="00301EA4">
      <w:r>
        <w:separator/>
      </w:r>
    </w:p>
  </w:endnote>
  <w:endnote w:type="continuationSeparator" w:id="0">
    <w:p w14:paraId="18D10C44" w14:textId="77777777" w:rsidR="002F507A" w:rsidRDefault="002F507A" w:rsidP="00301EA4">
      <w:r>
        <w:continuationSeparator/>
      </w:r>
    </w:p>
  </w:endnote>
  <w:endnote w:type="continuationNotice" w:id="1">
    <w:p w14:paraId="1D46A161" w14:textId="77777777" w:rsidR="002F507A" w:rsidRDefault="002F5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 Extra Condensed">
    <w:altName w:val="Fira Sans Extra Condensed"/>
    <w:charset w:val="00"/>
    <w:family w:val="swiss"/>
    <w:pitch w:val="variable"/>
    <w:sig w:usb0="600002FF" w:usb1="00000001" w:usb2="00000000" w:usb3="00000000" w:csb0="0000019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</w:font>
  <w:font w:name="Zilla Slab">
    <w:altName w:val="Calibri"/>
    <w:charset w:val="00"/>
    <w:family w:val="auto"/>
    <w:pitch w:val="variable"/>
    <w:sig w:usb0="A00000FF" w:usb1="5001E47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1CD3" w14:textId="048CC44D" w:rsidR="00843E52" w:rsidRPr="00843E52" w:rsidRDefault="0028276C" w:rsidP="00843E52">
    <w:pPr>
      <w:pStyle w:val="Zpat"/>
    </w:pPr>
    <w:r w:rsidRPr="0028276C">
      <w:t>prevence@pppuo.cz</w:t>
    </w:r>
    <w:r>
      <w:t xml:space="preserve">                                                     </w:t>
    </w:r>
    <w:r w:rsidR="00335E8A">
      <w:t xml:space="preserve">  </w:t>
    </w:r>
    <w:r w:rsidRPr="0028276C">
      <w:t>www.pppuo.cz</w:t>
    </w:r>
    <w:r>
      <w:t xml:space="preserve">                                </w:t>
    </w:r>
    <w:r w:rsidR="00335E8A">
      <w:t xml:space="preserve">               </w:t>
    </w:r>
    <w:r>
      <w:t xml:space="preserve"> </w:t>
    </w:r>
    <w:r w:rsidR="00F33ECB">
      <w:t xml:space="preserve"> </w:t>
    </w:r>
    <w:r w:rsidR="00843E52" w:rsidRPr="00843E52">
      <w:t>+420 465 521</w:t>
    </w:r>
    <w:r w:rsidR="009F150D">
      <w:t> </w:t>
    </w:r>
    <w:r w:rsidR="00843E52" w:rsidRPr="00843E52">
      <w:t>296</w:t>
    </w:r>
    <w:r>
      <w:t xml:space="preserve"> </w:t>
    </w:r>
    <w:r w:rsidR="009F150D">
      <w:rPr>
        <w:noProof/>
      </w:rPr>
      <w:drawing>
        <wp:anchor distT="0" distB="0" distL="114300" distR="114300" simplePos="0" relativeHeight="251660288" behindDoc="0" locked="1" layoutInCell="1" allowOverlap="1" wp14:anchorId="5FC73E69" wp14:editId="1C205EE9">
          <wp:simplePos x="0" y="0"/>
          <wp:positionH relativeFrom="page">
            <wp:posOffset>6353175</wp:posOffset>
          </wp:positionH>
          <wp:positionV relativeFrom="paragraph">
            <wp:posOffset>-235585</wp:posOffset>
          </wp:positionV>
          <wp:extent cx="1122680" cy="1191260"/>
          <wp:effectExtent l="0" t="0" r="127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BC94" w14:textId="77777777" w:rsidR="002F507A" w:rsidRDefault="002F507A" w:rsidP="00301EA4">
      <w:r>
        <w:separator/>
      </w:r>
    </w:p>
  </w:footnote>
  <w:footnote w:type="continuationSeparator" w:id="0">
    <w:p w14:paraId="715514CE" w14:textId="77777777" w:rsidR="002F507A" w:rsidRDefault="002F507A" w:rsidP="00301EA4">
      <w:r>
        <w:continuationSeparator/>
      </w:r>
    </w:p>
  </w:footnote>
  <w:footnote w:type="continuationNotice" w:id="1">
    <w:p w14:paraId="32BD7E6C" w14:textId="77777777" w:rsidR="002F507A" w:rsidRDefault="002F50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E858" w14:textId="77777777" w:rsidR="00301EA4" w:rsidRPr="00843E52" w:rsidRDefault="000268AF" w:rsidP="00843E52">
    <w:pPr>
      <w:pStyle w:val="Zhlav"/>
    </w:pPr>
    <w:r w:rsidRPr="00843E52">
      <w:rPr>
        <w:noProof/>
      </w:rPr>
      <w:drawing>
        <wp:anchor distT="0" distB="0" distL="114300" distR="114300" simplePos="0" relativeHeight="251658240" behindDoc="1" locked="0" layoutInCell="1" allowOverlap="1" wp14:anchorId="21348949" wp14:editId="6E2AF68D">
          <wp:simplePos x="0" y="0"/>
          <wp:positionH relativeFrom="column">
            <wp:posOffset>14140</wp:posOffset>
          </wp:positionH>
          <wp:positionV relativeFrom="margin">
            <wp:posOffset>-892175</wp:posOffset>
          </wp:positionV>
          <wp:extent cx="1774800" cy="633600"/>
          <wp:effectExtent l="0" t="0" r="0" b="0"/>
          <wp:wrapTight wrapText="bothSides">
            <wp:wrapPolygon edited="0">
              <wp:start x="696" y="3250"/>
              <wp:lineTo x="0" y="9749"/>
              <wp:lineTo x="0" y="12349"/>
              <wp:lineTo x="232" y="17549"/>
              <wp:lineTo x="11132" y="17549"/>
              <wp:lineTo x="20178" y="15599"/>
              <wp:lineTo x="20641" y="6499"/>
              <wp:lineTo x="19482" y="5200"/>
              <wp:lineTo x="10669" y="3250"/>
              <wp:lineTo x="696" y="325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0"/>
                  <a:stretch/>
                </pic:blipFill>
                <pic:spPr bwMode="auto">
                  <a:xfrm>
                    <a:off x="0" y="0"/>
                    <a:ext cx="1774800" cy="63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EA4" w:rsidRPr="00843E52">
      <w:tab/>
    </w:r>
    <w:r w:rsidR="00301EA4" w:rsidRPr="00843E52">
      <w:tab/>
    </w:r>
    <w:r w:rsidR="00E37929">
      <w:t>IČ</w:t>
    </w:r>
    <w:r w:rsidR="008E2583">
      <w:t>O</w:t>
    </w:r>
    <w:r w:rsidR="00E37929">
      <w:t xml:space="preserve">: </w:t>
    </w:r>
    <w:r w:rsidR="009545AB" w:rsidRPr="009545AB">
      <w:t>70847142</w:t>
    </w:r>
  </w:p>
  <w:p w14:paraId="50964BF6" w14:textId="77777777" w:rsidR="00301EA4" w:rsidRDefault="00301EA4" w:rsidP="00843E52">
    <w:pPr>
      <w:pStyle w:val="Zhlav"/>
    </w:pPr>
    <w:r w:rsidRPr="00843E52">
      <w:tab/>
    </w:r>
    <w:r w:rsidRPr="00843E52">
      <w:tab/>
    </w:r>
    <w:bookmarkStart w:id="0" w:name="_Hlk128353614"/>
    <w:bookmarkStart w:id="1" w:name="_Hlk128353526"/>
    <w:bookmarkStart w:id="2" w:name="_Hlk128353527"/>
    <w:r w:rsidR="00E37929" w:rsidRPr="00843E52">
      <w:t>Králov</w:t>
    </w:r>
    <w:r w:rsidR="00CA556F">
      <w:t>é</w:t>
    </w:r>
    <w:r w:rsidR="00E37929" w:rsidRPr="00843E52">
      <w:t>hradecká 513,</w:t>
    </w:r>
    <w:bookmarkEnd w:id="0"/>
  </w:p>
  <w:p w14:paraId="30ED0DF6" w14:textId="77777777" w:rsidR="00E37929" w:rsidRPr="00843E52" w:rsidRDefault="00E37929" w:rsidP="00843E52">
    <w:pPr>
      <w:pStyle w:val="Zhlav"/>
    </w:pPr>
    <w:r>
      <w:tab/>
    </w:r>
    <w:r>
      <w:tab/>
    </w:r>
    <w:r w:rsidRPr="00843E52">
      <w:t>562 01 Ústí nad Orlicí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517C"/>
    <w:multiLevelType w:val="hybridMultilevel"/>
    <w:tmpl w:val="757EF190"/>
    <w:lvl w:ilvl="0" w:tplc="101C74C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 w15:restartNumberingAfterBreak="0">
    <w:nsid w:val="5DE158E9"/>
    <w:multiLevelType w:val="hybridMultilevel"/>
    <w:tmpl w:val="2EC8F84C"/>
    <w:lvl w:ilvl="0" w:tplc="DBFE1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D4B6A"/>
    <w:multiLevelType w:val="hybridMultilevel"/>
    <w:tmpl w:val="93EEB262"/>
    <w:lvl w:ilvl="0" w:tplc="20F83E6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1485F"/>
    <w:multiLevelType w:val="hybridMultilevel"/>
    <w:tmpl w:val="44F00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12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487560">
    <w:abstractNumId w:val="1"/>
  </w:num>
  <w:num w:numId="3" w16cid:durableId="1420833341">
    <w:abstractNumId w:val="0"/>
  </w:num>
  <w:num w:numId="4" w16cid:durableId="145899158">
    <w:abstractNumId w:val="3"/>
  </w:num>
  <w:num w:numId="5" w16cid:durableId="211309662">
    <w:abstractNumId w:val="1"/>
  </w:num>
  <w:num w:numId="6" w16cid:durableId="1168405880">
    <w:abstractNumId w:val="0"/>
  </w:num>
  <w:num w:numId="7" w16cid:durableId="2014335322">
    <w:abstractNumId w:val="3"/>
  </w:num>
  <w:num w:numId="8" w16cid:durableId="627470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D1"/>
    <w:rsid w:val="000268AF"/>
    <w:rsid w:val="000300D0"/>
    <w:rsid w:val="00060FF7"/>
    <w:rsid w:val="000803D1"/>
    <w:rsid w:val="0008274C"/>
    <w:rsid w:val="00093B95"/>
    <w:rsid w:val="000B3CBD"/>
    <w:rsid w:val="000B55E1"/>
    <w:rsid w:val="000D486F"/>
    <w:rsid w:val="0012634E"/>
    <w:rsid w:val="00135D78"/>
    <w:rsid w:val="00137857"/>
    <w:rsid w:val="0014304E"/>
    <w:rsid w:val="001A72D2"/>
    <w:rsid w:val="001B519B"/>
    <w:rsid w:val="001E5B34"/>
    <w:rsid w:val="0020292C"/>
    <w:rsid w:val="00234AD8"/>
    <w:rsid w:val="00266727"/>
    <w:rsid w:val="0028276C"/>
    <w:rsid w:val="002B5F5F"/>
    <w:rsid w:val="002D3621"/>
    <w:rsid w:val="002F507A"/>
    <w:rsid w:val="00301EA4"/>
    <w:rsid w:val="00305775"/>
    <w:rsid w:val="0033115C"/>
    <w:rsid w:val="00334724"/>
    <w:rsid w:val="00335E8A"/>
    <w:rsid w:val="00345546"/>
    <w:rsid w:val="0035299E"/>
    <w:rsid w:val="003661E9"/>
    <w:rsid w:val="003946F6"/>
    <w:rsid w:val="003C3960"/>
    <w:rsid w:val="003E1D69"/>
    <w:rsid w:val="00410EE8"/>
    <w:rsid w:val="004121F3"/>
    <w:rsid w:val="0041595E"/>
    <w:rsid w:val="00422FD6"/>
    <w:rsid w:val="00430CA2"/>
    <w:rsid w:val="00451C7B"/>
    <w:rsid w:val="004557B1"/>
    <w:rsid w:val="00471D49"/>
    <w:rsid w:val="00480EA1"/>
    <w:rsid w:val="00492C92"/>
    <w:rsid w:val="004B078B"/>
    <w:rsid w:val="004C3C30"/>
    <w:rsid w:val="004C6B58"/>
    <w:rsid w:val="004F1018"/>
    <w:rsid w:val="00524CA9"/>
    <w:rsid w:val="0055737A"/>
    <w:rsid w:val="0056305C"/>
    <w:rsid w:val="005703FC"/>
    <w:rsid w:val="005824C8"/>
    <w:rsid w:val="005A0727"/>
    <w:rsid w:val="005B7B0C"/>
    <w:rsid w:val="005C1B5E"/>
    <w:rsid w:val="00650FA7"/>
    <w:rsid w:val="00682CF7"/>
    <w:rsid w:val="00685CD2"/>
    <w:rsid w:val="006D0325"/>
    <w:rsid w:val="006E3FDF"/>
    <w:rsid w:val="0072722E"/>
    <w:rsid w:val="00742383"/>
    <w:rsid w:val="007655F3"/>
    <w:rsid w:val="007729D2"/>
    <w:rsid w:val="007A3E7D"/>
    <w:rsid w:val="007E4574"/>
    <w:rsid w:val="00802DEA"/>
    <w:rsid w:val="00807D6E"/>
    <w:rsid w:val="00821365"/>
    <w:rsid w:val="0082364F"/>
    <w:rsid w:val="008439C4"/>
    <w:rsid w:val="00843E52"/>
    <w:rsid w:val="0088175E"/>
    <w:rsid w:val="00892ECB"/>
    <w:rsid w:val="00895EED"/>
    <w:rsid w:val="008E2583"/>
    <w:rsid w:val="008E3FC3"/>
    <w:rsid w:val="00913990"/>
    <w:rsid w:val="009545AB"/>
    <w:rsid w:val="009560AC"/>
    <w:rsid w:val="009A46FD"/>
    <w:rsid w:val="009A473C"/>
    <w:rsid w:val="009B628F"/>
    <w:rsid w:val="009F150D"/>
    <w:rsid w:val="00A379E8"/>
    <w:rsid w:val="00A37DD0"/>
    <w:rsid w:val="00A50002"/>
    <w:rsid w:val="00A634CA"/>
    <w:rsid w:val="00AC1165"/>
    <w:rsid w:val="00AD00ED"/>
    <w:rsid w:val="00AF4CCE"/>
    <w:rsid w:val="00B05AA1"/>
    <w:rsid w:val="00B224D4"/>
    <w:rsid w:val="00B40BE7"/>
    <w:rsid w:val="00B77BD1"/>
    <w:rsid w:val="00B81466"/>
    <w:rsid w:val="00C408BF"/>
    <w:rsid w:val="00C43874"/>
    <w:rsid w:val="00C505BA"/>
    <w:rsid w:val="00C56786"/>
    <w:rsid w:val="00C605AA"/>
    <w:rsid w:val="00C677E1"/>
    <w:rsid w:val="00C73D07"/>
    <w:rsid w:val="00C8174C"/>
    <w:rsid w:val="00CA556F"/>
    <w:rsid w:val="00D63CEC"/>
    <w:rsid w:val="00DA0AC6"/>
    <w:rsid w:val="00DD0390"/>
    <w:rsid w:val="00E15E0C"/>
    <w:rsid w:val="00E36EED"/>
    <w:rsid w:val="00E37929"/>
    <w:rsid w:val="00E43B10"/>
    <w:rsid w:val="00E52DBE"/>
    <w:rsid w:val="00EE2609"/>
    <w:rsid w:val="00F0758A"/>
    <w:rsid w:val="00F33ECB"/>
    <w:rsid w:val="00F549B8"/>
    <w:rsid w:val="00F56883"/>
    <w:rsid w:val="00F708DC"/>
    <w:rsid w:val="00F921D6"/>
    <w:rsid w:val="00FB47BE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4B930"/>
  <w15:chartTrackingRefBased/>
  <w15:docId w15:val="{EB3012AB-8359-4291-9161-A759F00A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3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CD2"/>
    <w:pPr>
      <w:keepNext/>
      <w:keepLines/>
      <w:spacing w:before="240" w:after="120" w:line="360" w:lineRule="auto"/>
      <w:contextualSpacing/>
      <w:outlineLvl w:val="0"/>
    </w:pPr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5CD2"/>
    <w:pPr>
      <w:keepNext/>
      <w:keepLines/>
      <w:spacing w:before="200" w:after="100" w:line="360" w:lineRule="auto"/>
      <w:contextualSpacing/>
      <w:outlineLvl w:val="1"/>
    </w:pPr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1466"/>
    <w:pPr>
      <w:keepNext/>
      <w:keepLines/>
      <w:spacing w:before="160" w:after="80" w:line="360" w:lineRule="auto"/>
      <w:contextualSpacing/>
      <w:outlineLvl w:val="2"/>
    </w:pPr>
    <w:rPr>
      <w:rFonts w:ascii="Fira Sans Extra Condensed" w:eastAsiaTheme="majorEastAsia" w:hAnsi="Fira Sans Extra Condensed" w:cstheme="majorBidi"/>
      <w:b/>
      <w:color w:val="000000" w:themeColor="text1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81466"/>
    <w:pPr>
      <w:keepNext/>
      <w:keepLines/>
      <w:spacing w:before="120" w:after="60" w:line="360" w:lineRule="auto"/>
      <w:contextualSpacing/>
      <w:outlineLvl w:val="3"/>
    </w:pPr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1D6"/>
    <w:pPr>
      <w:keepNext/>
      <w:keepLines/>
      <w:spacing w:before="40" w:line="360" w:lineRule="auto"/>
      <w:contextualSpacing/>
      <w:outlineLvl w:val="4"/>
    </w:pPr>
    <w:rPr>
      <w:rFonts w:ascii="Fira Sans Extra Condensed" w:eastAsiaTheme="majorEastAsia" w:hAnsi="Fira Sans Extra Condensed" w:cstheme="majorBidi"/>
      <w:i/>
      <w:color w:val="000000" w:themeColor="text1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174C"/>
    <w:pPr>
      <w:tabs>
        <w:tab w:val="center" w:pos="4536"/>
        <w:tab w:val="right" w:pos="9072"/>
      </w:tabs>
      <w:spacing w:line="220" w:lineRule="exact"/>
      <w:contextualSpacing/>
    </w:pPr>
    <w:rPr>
      <w:rFonts w:ascii="Fira Sans Extra Condensed" w:eastAsiaTheme="minorHAnsi" w:hAnsi="Fira Sans Extra Condensed" w:cstheme="minorBidi"/>
      <w:sz w:val="16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8174C"/>
    <w:rPr>
      <w:rFonts w:ascii="Fira Sans Extra Condensed" w:hAnsi="Fira Sans Extra Condensed"/>
      <w:sz w:val="16"/>
      <w:szCs w:val="21"/>
    </w:rPr>
  </w:style>
  <w:style w:type="paragraph" w:styleId="Zpat">
    <w:name w:val="footer"/>
    <w:basedOn w:val="Normln"/>
    <w:link w:val="ZpatChar"/>
    <w:uiPriority w:val="99"/>
    <w:unhideWhenUsed/>
    <w:rsid w:val="00B77BD1"/>
    <w:pPr>
      <w:tabs>
        <w:tab w:val="center" w:pos="4536"/>
        <w:tab w:val="right" w:pos="9072"/>
      </w:tabs>
      <w:spacing w:line="220" w:lineRule="exact"/>
      <w:contextualSpacing/>
    </w:pPr>
    <w:rPr>
      <w:rFonts w:ascii="Fira Sans Extra Condensed" w:eastAsiaTheme="minorHAnsi" w:hAnsi="Fira Sans Extra Condensed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77BD1"/>
    <w:rPr>
      <w:rFonts w:ascii="Fira Sans Extra Condensed" w:hAnsi="Fira Sans Extra Condensed"/>
      <w:sz w:val="20"/>
      <w:szCs w:val="21"/>
    </w:rPr>
  </w:style>
  <w:style w:type="character" w:styleId="Hypertextovodkaz">
    <w:name w:val="Hyperlink"/>
    <w:basedOn w:val="Standardnpsmoodstavce"/>
    <w:uiPriority w:val="99"/>
    <w:unhideWhenUsed/>
    <w:rsid w:val="00F549B8"/>
    <w:rPr>
      <w:color w:val="265AA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3E52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D0390"/>
    <w:pPr>
      <w:spacing w:before="80"/>
      <w:contextualSpacing/>
      <w:jc w:val="center"/>
    </w:pPr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D0390"/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85CD2"/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85CD2"/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1466"/>
    <w:rPr>
      <w:rFonts w:ascii="Fira Sans Extra Condensed" w:eastAsiaTheme="majorEastAsia" w:hAnsi="Fira Sans Extra Condensed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B81466"/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4D4"/>
    <w:pPr>
      <w:numPr>
        <w:ilvl w:val="1"/>
      </w:numPr>
      <w:spacing w:before="80" w:after="160" w:line="360" w:lineRule="auto"/>
      <w:contextualSpacing/>
      <w:jc w:val="center"/>
    </w:pPr>
    <w:rPr>
      <w:rFonts w:ascii="Fira Sans Extra Condensed" w:eastAsiaTheme="minorEastAsia" w:hAnsi="Fira Sans Extra Condensed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B224D4"/>
    <w:rPr>
      <w:rFonts w:ascii="Fira Sans Extra Condensed" w:eastAsiaTheme="minorEastAsia" w:hAnsi="Fira Sans Extra Condensed"/>
      <w:color w:val="5A5A5A" w:themeColor="text1" w:themeTint="A5"/>
      <w:spacing w:val="1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002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 w:line="360" w:lineRule="auto"/>
      <w:ind w:left="864" w:right="864"/>
      <w:contextualSpacing/>
      <w:jc w:val="center"/>
    </w:pPr>
    <w:rPr>
      <w:rFonts w:ascii="Zilla Slab" w:eastAsiaTheme="minorHAnsi" w:hAnsi="Zilla Slab" w:cstheme="min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002"/>
    <w:rPr>
      <w:rFonts w:ascii="Zilla Slab" w:hAnsi="Zilla Slab"/>
      <w:i/>
      <w:iCs/>
      <w:color w:val="595959" w:themeColor="text1" w:themeTint="A6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1D6"/>
    <w:rPr>
      <w:rFonts w:ascii="Fira Sans Extra Condensed" w:eastAsiaTheme="majorEastAsia" w:hAnsi="Fira Sans Extra Condensed" w:cstheme="majorBidi"/>
      <w:i/>
      <w:color w:val="000000" w:themeColor="text1"/>
      <w:sz w:val="22"/>
    </w:rPr>
  </w:style>
  <w:style w:type="paragraph" w:customStyle="1" w:styleId="Normlnsodsazenm">
    <w:name w:val="Normální s odsazením"/>
    <w:basedOn w:val="Normln"/>
    <w:qFormat/>
    <w:rsid w:val="00650FA7"/>
    <w:pPr>
      <w:spacing w:before="80" w:after="80" w:line="360" w:lineRule="auto"/>
      <w:ind w:firstLine="709"/>
      <w:contextualSpacing/>
    </w:pPr>
    <w:rPr>
      <w:rFonts w:ascii="Zilla Slab" w:eastAsiaTheme="minorHAnsi" w:hAnsi="Zilla Slab" w:cstheme="minorBidi"/>
      <w:sz w:val="22"/>
      <w:szCs w:val="24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549B8"/>
    <w:rPr>
      <w:i/>
      <w:iCs/>
      <w:color w:val="265AA6"/>
    </w:rPr>
  </w:style>
  <w:style w:type="character" w:styleId="Odkazintenzivn">
    <w:name w:val="Intense Reference"/>
    <w:basedOn w:val="Standardnpsmoodstavce"/>
    <w:uiPriority w:val="32"/>
    <w:qFormat/>
    <w:rsid w:val="00F549B8"/>
    <w:rPr>
      <w:b/>
      <w:bCs/>
      <w:smallCaps/>
      <w:color w:val="265AA6"/>
      <w:spacing w:val="5"/>
    </w:rPr>
  </w:style>
  <w:style w:type="character" w:styleId="Zdraznnjemn">
    <w:name w:val="Subtle Emphasis"/>
    <w:basedOn w:val="Standardnpsmoodstavce"/>
    <w:uiPriority w:val="19"/>
    <w:qFormat/>
    <w:rsid w:val="00F549B8"/>
    <w:rPr>
      <w:i/>
      <w:iCs/>
      <w:color w:val="6CD645"/>
    </w:rPr>
  </w:style>
  <w:style w:type="paragraph" w:styleId="Odstavecseseznamem">
    <w:name w:val="List Paragraph"/>
    <w:basedOn w:val="Normln"/>
    <w:uiPriority w:val="34"/>
    <w:qFormat/>
    <w:rsid w:val="00E43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ycholog13\Desktop\PPP-a-SPC_Hlavi&#269;kov&#253;-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DAA3A-CFBA-8144-962C-74CA8566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PPP-a-SPC_Hlavičkový-papír</Template>
  <TotalTime>4</TotalTime>
  <Pages>4</Pages>
  <Words>1616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Novák</dc:creator>
  <cp:keywords/>
  <dc:description/>
  <cp:lastModifiedBy>Monika Chalupníková</cp:lastModifiedBy>
  <cp:revision>3</cp:revision>
  <cp:lastPrinted>2025-06-18T10:43:00Z</cp:lastPrinted>
  <dcterms:created xsi:type="dcterms:W3CDTF">2025-06-19T04:36:00Z</dcterms:created>
  <dcterms:modified xsi:type="dcterms:W3CDTF">2025-06-19T05:14:00Z</dcterms:modified>
</cp:coreProperties>
</file>