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E572" w14:textId="77777777" w:rsidR="00F1298C" w:rsidRDefault="00F1298C" w:rsidP="00F1298C">
      <w:pPr>
        <w:pStyle w:val="Zhlav"/>
        <w:jc w:val="center"/>
        <w:rPr>
          <w:rFonts w:ascii="Calibri" w:hAnsi="Calibri" w:cs="Calibri"/>
          <w:sz w:val="20"/>
        </w:rPr>
      </w:pPr>
    </w:p>
    <w:p w14:paraId="35A71969" w14:textId="5E1E6EE8" w:rsidR="00F1298C" w:rsidRPr="00F1298C" w:rsidRDefault="00F1298C" w:rsidP="00F1298C">
      <w:pPr>
        <w:pStyle w:val="Zpat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PEDAGOGICKÁ DIAGNOSTIKA žáka, žákyně ZŠ speciální (vyplňte elektronicky)</w:t>
      </w:r>
    </w:p>
    <w:p w14:paraId="6686AB6E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II. ŠKOLNÍ DOTAZNÍK K VYHODNOCENÍ FUNKČNOSTI NAVRŽENÝCH </w:t>
      </w:r>
    </w:p>
    <w:p w14:paraId="576B9671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PODPŮRNÝCH OPATŘENÍ VZHLEDEM KE SPECIÁLNÍM POTŘEBÁM DÍTĚTE</w:t>
      </w:r>
    </w:p>
    <w:p w14:paraId="55775414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</w:rPr>
      </w:pPr>
    </w:p>
    <w:tbl>
      <w:tblPr>
        <w:tblW w:w="99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75"/>
        <w:gridCol w:w="4215"/>
      </w:tblGrid>
      <w:tr w:rsidR="00F1298C" w14:paraId="1346E1BE" w14:textId="77777777" w:rsidTr="00F1298C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153BD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Školní rok: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6A6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</w:p>
        </w:tc>
      </w:tr>
      <w:tr w:rsidR="00F1298C" w14:paraId="3C603CA7" w14:textId="77777777" w:rsidTr="00F1298C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FBC9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Jméno:</w:t>
            </w:r>
          </w:p>
          <w:p w14:paraId="6E1E059D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4FB3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</w:tr>
      <w:tr w:rsidR="00F1298C" w14:paraId="41097D83" w14:textId="77777777" w:rsidTr="00F1298C">
        <w:trPr>
          <w:trHeight w:val="57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3961A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Škola:</w:t>
            </w:r>
          </w:p>
          <w:p w14:paraId="4BA24F91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4BA3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Třída:</w:t>
            </w:r>
          </w:p>
        </w:tc>
      </w:tr>
      <w:tr w:rsidR="00F1298C" w14:paraId="7F998CA1" w14:textId="77777777" w:rsidTr="00F1298C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E781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Třídní učitel:</w:t>
            </w:r>
          </w:p>
          <w:p w14:paraId="1D5DFC55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</w:p>
          <w:p w14:paraId="39A612C2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7A10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Kontakt:</w:t>
            </w:r>
          </w:p>
        </w:tc>
      </w:tr>
      <w:tr w:rsidR="00F1298C" w14:paraId="78DC755A" w14:textId="77777777" w:rsidTr="00F1298C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EE01" w14:textId="77777777" w:rsidR="00F1298C" w:rsidRDefault="00F1298C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Vzdělávací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RVP ZŠS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I.díl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RVP ZŠS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II.díl</w:t>
            </w:r>
            <w:proofErr w:type="spellEnd"/>
          </w:p>
          <w:p w14:paraId="781B7D64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</w:rPr>
            </w:pPr>
          </w:p>
          <w:p w14:paraId="51A66E25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Spolupráce s AP z rozpočtu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školy:  ano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ne</w:t>
            </w:r>
          </w:p>
        </w:tc>
      </w:tr>
      <w:tr w:rsidR="00F1298C" w14:paraId="5E3CA59D" w14:textId="77777777" w:rsidTr="00F1298C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DD3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Poslední závěry z vyšetření dítěte v poradenském zařízení (v pedagogicko-psychologické poradně, speciálně pedagogickém centru):</w:t>
            </w:r>
          </w:p>
          <w:p w14:paraId="54AC5281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1E60A4F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12664AC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8F0EA95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D6436A3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7890E341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696B1EDC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D8BCDA4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075CDFC1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100940E" w14:textId="77777777" w:rsidR="00F1298C" w:rsidRDefault="00F1298C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AA71A5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Pokud nejsou žákovi poskytována dosud žádná podpůrná opatření, vyplňte pouze oddíl I. </w:t>
      </w:r>
    </w:p>
    <w:p w14:paraId="40D69937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Důvody požadovaného vyšetření ve školském poradenském zařízení: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3C09765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14:paraId="0E7CAAF4" w14:textId="77777777" w:rsidR="00F1298C" w:rsidRDefault="00F1298C" w:rsidP="00F1298C">
      <w:pPr>
        <w:tabs>
          <w:tab w:val="left" w:pos="10065"/>
        </w:tabs>
        <w:ind w:right="-30"/>
        <w:rPr>
          <w:rFonts w:ascii="Calibri" w:hAnsi="Calibri" w:cs="Calibri"/>
          <w:b/>
          <w:sz w:val="24"/>
          <w:szCs w:val="24"/>
        </w:rPr>
      </w:pPr>
    </w:p>
    <w:p w14:paraId="5FB6FB06" w14:textId="77777777" w:rsidR="00F1298C" w:rsidRDefault="00F1298C" w:rsidP="00F1298C">
      <w:pPr>
        <w:tabs>
          <w:tab w:val="left" w:pos="10065"/>
        </w:tabs>
        <w:ind w:right="-3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ODDÍL I. PEDAGOGICKÁ DIAGNOSTIKA DÍTĚTE</w:t>
      </w:r>
    </w:p>
    <w:p w14:paraId="09C911B7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14:paraId="01B9489D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Sociální a emoční oblast:</w:t>
      </w:r>
    </w:p>
    <w:p w14:paraId="3C236C2D" w14:textId="77777777" w:rsidR="00F1298C" w:rsidRDefault="00F1298C" w:rsidP="00F1298C">
      <w:pPr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35F9DC95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4D900FA1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2AB4629D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Řeč:</w:t>
      </w:r>
    </w:p>
    <w:p w14:paraId="6537F3AE" w14:textId="77777777" w:rsidR="00F1298C" w:rsidRDefault="00F1298C" w:rsidP="00F1298C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2E8C4177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55B8313F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16460E83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Motorika:</w:t>
      </w:r>
    </w:p>
    <w:p w14:paraId="18A77C27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6C529F5C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38B8794B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1812093E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6F93E95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Psaní:</w:t>
      </w:r>
    </w:p>
    <w:p w14:paraId="22E2904E" w14:textId="77777777" w:rsidR="00F1298C" w:rsidRDefault="00F1298C" w:rsidP="00F1298C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68C6C053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2BCD0EA3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</w:t>
      </w:r>
    </w:p>
    <w:p w14:paraId="74B75EED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9C19086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Čtení:</w:t>
      </w:r>
    </w:p>
    <w:p w14:paraId="51D24A35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0B75B1D1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3D335B3E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76403BD4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194419D9" w14:textId="77777777" w:rsidR="00F1298C" w:rsidRDefault="00F1298C" w:rsidP="00F1298C">
      <w:pPr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Počty:</w:t>
      </w:r>
    </w:p>
    <w:p w14:paraId="64A0479C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14:paraId="73E82B32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14:paraId="2CCE2336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14:paraId="7B29A6CE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07F12506" w14:textId="77777777" w:rsidR="00F1298C" w:rsidRDefault="00F1298C" w:rsidP="00F1298C">
      <w:pPr>
        <w:numPr>
          <w:ilvl w:val="0"/>
          <w:numId w:val="1"/>
        </w:num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Orientace v čase:</w:t>
      </w:r>
    </w:p>
    <w:p w14:paraId="49261824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5579096C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1F6B671A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765F1560" w14:textId="77777777" w:rsidR="00F1298C" w:rsidRDefault="00F1298C" w:rsidP="00F1298C">
      <w:pPr>
        <w:rPr>
          <w:rFonts w:ascii="Calibri" w:hAnsi="Calibri" w:cs="Calibri"/>
          <w:sz w:val="24"/>
          <w:szCs w:val="24"/>
        </w:rPr>
      </w:pPr>
    </w:p>
    <w:p w14:paraId="38C40846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Orientace v prostoru:</w:t>
      </w:r>
    </w:p>
    <w:p w14:paraId="537E3DC5" w14:textId="77777777" w:rsidR="00F1298C" w:rsidRDefault="00F1298C" w:rsidP="00F1298C">
      <w:pPr>
        <w:rPr>
          <w:rFonts w:ascii="Calibri" w:hAnsi="Calibri" w:cs="Calibri"/>
          <w:sz w:val="24"/>
          <w:szCs w:val="24"/>
        </w:rPr>
      </w:pPr>
    </w:p>
    <w:p w14:paraId="2D148E54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08A4E53D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38FB1BE5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1469E5A7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Úkony sebeobsluhy – jídlo, oblékání, smrkání, toaleta</w:t>
      </w:r>
    </w:p>
    <w:p w14:paraId="3D9BF9C1" w14:textId="77777777" w:rsidR="00F1298C" w:rsidRDefault="00F1298C" w:rsidP="00F1298C">
      <w:pPr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23C942E6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B18269A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688DD2DC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23DF37F0" w14:textId="77777777" w:rsidR="00F1298C" w:rsidRDefault="00F1298C" w:rsidP="00F1298C">
      <w:pPr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Časové, prostorové a    procesuální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strukturování  vzdělávacího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prostředí:  </w:t>
      </w:r>
    </w:p>
    <w:p w14:paraId="4571A8E3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3468D6DF" w14:textId="77777777" w:rsidR="00F1298C" w:rsidRDefault="00F1298C" w:rsidP="00F1298C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využívá - nevyužívá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</w:t>
      </w:r>
    </w:p>
    <w:p w14:paraId="3507EAA6" w14:textId="77777777" w:rsidR="00F1298C" w:rsidRDefault="00F1298C" w:rsidP="00F1298C">
      <w:pPr>
        <w:rPr>
          <w:rFonts w:ascii="Calibri" w:hAnsi="Calibri" w:cs="Calibri"/>
          <w:color w:val="000000"/>
          <w:sz w:val="24"/>
          <w:szCs w:val="24"/>
        </w:rPr>
      </w:pPr>
    </w:p>
    <w:p w14:paraId="0BC1C0A5" w14:textId="77777777" w:rsidR="00F1298C" w:rsidRDefault="00F1298C" w:rsidP="00F1298C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2308215B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color w:val="000000"/>
        </w:rPr>
      </w:pPr>
    </w:p>
    <w:p w14:paraId="09F4685E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00549C7E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904460B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3FFFDA6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EB28F83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333875FF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18139693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2843E33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6652F83A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1809B0C6" w14:textId="77777777" w:rsidR="00F1298C" w:rsidRDefault="00F1298C" w:rsidP="00F1298C">
      <w:pPr>
        <w:suppressAutoHyphens w:val="0"/>
        <w:overflowPunct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ODDÍL II. </w:t>
      </w:r>
      <w:r>
        <w:rPr>
          <w:rFonts w:ascii="Calibri" w:hAnsi="Calibri" w:cs="Calibri"/>
          <w:b/>
          <w:color w:val="000000"/>
          <w:sz w:val="24"/>
          <w:szCs w:val="24"/>
        </w:rPr>
        <w:t>VYHODNOCENÍ PODPŮRNÝCH OPATŘENÍ (vyberte z daných možností a doplňte vlastními poznámkami)</w:t>
      </w:r>
    </w:p>
    <w:p w14:paraId="46CF5E64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Doporučené metody a formy výuky (jak se osvědčily, které jsou efektivní a zda je vhodné v nich pokračovat, které se neosvědčují a je třeba je dále upravit:</w:t>
      </w:r>
    </w:p>
    <w:p w14:paraId="1C650097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vyhovuje-nevyhovuje-návrh změny:</w:t>
      </w:r>
    </w:p>
    <w:p w14:paraId="69D467A9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Organizace vzdělávání (které úpravy organizace výuky se osvědčily, co je třeba dále upravit – např. zkrácení vyučovací jednotky)</w:t>
      </w:r>
    </w:p>
    <w:p w14:paraId="1499B130" w14:textId="77777777" w:rsidR="00F1298C" w:rsidRDefault="00F1298C" w:rsidP="00F1298C">
      <w:pPr>
        <w:pStyle w:val="Normln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vyhovuje-nevyhovuje-návrh změny – nemá upravené</w:t>
      </w:r>
    </w:p>
    <w:p w14:paraId="672F3C67" w14:textId="77777777" w:rsidR="00F1298C" w:rsidRDefault="00F1298C" w:rsidP="00F1298C">
      <w:pPr>
        <w:pStyle w:val="Normlnweb"/>
        <w:jc w:val="center"/>
        <w:rPr>
          <w:rFonts w:ascii="Calibri" w:hAnsi="Calibri" w:cs="Calibri"/>
          <w:color w:val="000000"/>
        </w:rPr>
      </w:pPr>
    </w:p>
    <w:p w14:paraId="1A2D1D94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 Celkové hodnocení plnění výstupů vzdělávacího programu, popř.  potřeba úpravy   prostřednictvím IVP:</w:t>
      </w:r>
    </w:p>
    <w:p w14:paraId="4FD4684B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</w:t>
      </w:r>
      <w:proofErr w:type="gramStart"/>
      <w:r>
        <w:rPr>
          <w:rFonts w:ascii="Calibri" w:hAnsi="Calibri" w:cs="Calibri"/>
          <w:color w:val="000000"/>
        </w:rPr>
        <w:t>vyhovuje - nevyhovuje</w:t>
      </w:r>
      <w:proofErr w:type="gramEnd"/>
    </w:p>
    <w:p w14:paraId="22B1E18F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proofErr w:type="gramStart"/>
      <w:r>
        <w:rPr>
          <w:rFonts w:ascii="Calibri" w:hAnsi="Calibri" w:cs="Calibri"/>
          <w:color w:val="000000"/>
        </w:rPr>
        <w:t>Úprava  forem</w:t>
      </w:r>
      <w:proofErr w:type="gramEnd"/>
      <w:r>
        <w:rPr>
          <w:rFonts w:ascii="Calibri" w:hAnsi="Calibri" w:cs="Calibri"/>
          <w:color w:val="000000"/>
        </w:rPr>
        <w:t xml:space="preserve"> hodnocení žáka (nominální škála, slovní hodnocení, kombinované)</w:t>
      </w:r>
    </w:p>
    <w:p w14:paraId="1D26FC66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vyhovuje – nevyhovuje </w:t>
      </w:r>
      <w:proofErr w:type="gramStart"/>
      <w:r>
        <w:rPr>
          <w:rFonts w:ascii="Calibri" w:hAnsi="Calibri" w:cs="Calibri"/>
          <w:color w:val="000000"/>
        </w:rPr>
        <w:t>–  nemá</w:t>
      </w:r>
      <w:proofErr w:type="gramEnd"/>
      <w:r>
        <w:rPr>
          <w:rFonts w:ascii="Calibri" w:hAnsi="Calibri" w:cs="Calibri"/>
          <w:color w:val="000000"/>
        </w:rPr>
        <w:t xml:space="preserve"> upravené</w:t>
      </w:r>
    </w:p>
    <w:p w14:paraId="7BAD9989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Speciálně upravené vzdělávací prostředí:</w:t>
      </w:r>
    </w:p>
    <w:p w14:paraId="4DE81DB8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vyhovuje-nevyhovuje-návrh změny:</w:t>
      </w:r>
    </w:p>
    <w:p w14:paraId="5CC90CE9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Jiné důležité skutečnosti související se </w:t>
      </w:r>
      <w:proofErr w:type="gramStart"/>
      <w:r>
        <w:rPr>
          <w:rFonts w:ascii="Calibri" w:hAnsi="Calibri" w:cs="Calibri"/>
          <w:color w:val="000000"/>
        </w:rPr>
        <w:t>školním  vzděláváním</w:t>
      </w:r>
      <w:proofErr w:type="gramEnd"/>
      <w:r>
        <w:rPr>
          <w:rFonts w:ascii="Calibri" w:hAnsi="Calibri" w:cs="Calibri"/>
          <w:color w:val="000000"/>
        </w:rPr>
        <w:t xml:space="preserve"> dítěte:</w:t>
      </w:r>
    </w:p>
    <w:p w14:paraId="28012428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</w:p>
    <w:p w14:paraId="4ED4E062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Přístup žáka a rodiny k poskytované péči (účast na podpůrné péči, snaha, píle, nezájem, aj.):</w:t>
      </w:r>
    </w:p>
    <w:p w14:paraId="57B0DEE0" w14:textId="77777777" w:rsidR="00F1298C" w:rsidRDefault="00F1298C" w:rsidP="00F1298C">
      <w:pPr>
        <w:pStyle w:val="Normlnweb"/>
        <w:rPr>
          <w:rFonts w:ascii="Calibri" w:hAnsi="Calibri" w:cs="Calibri"/>
          <w:color w:val="000000"/>
        </w:rPr>
      </w:pPr>
    </w:p>
    <w:p w14:paraId="376317F5" w14:textId="77777777" w:rsidR="00F1298C" w:rsidRDefault="00F1298C" w:rsidP="00F1298C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6F9AF103" w14:textId="77777777" w:rsidR="00F1298C" w:rsidRDefault="00F1298C" w:rsidP="00F1298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Jméno a podpis třídního učitele: …………………………………………………………Datum: …………………………………………………</w:t>
      </w:r>
    </w:p>
    <w:p w14:paraId="08BFC8B9" w14:textId="77777777" w:rsidR="0014304E" w:rsidRPr="0014304E" w:rsidRDefault="0014304E" w:rsidP="0014304E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FEBA" w14:textId="77777777" w:rsidR="00F1298C" w:rsidRDefault="00F1298C" w:rsidP="00301EA4">
      <w:r>
        <w:separator/>
      </w:r>
    </w:p>
  </w:endnote>
  <w:endnote w:type="continuationSeparator" w:id="0">
    <w:p w14:paraId="3163BEDA" w14:textId="77777777" w:rsidR="00F1298C" w:rsidRDefault="00F1298C" w:rsidP="00301EA4">
      <w:r>
        <w:continuationSeparator/>
      </w:r>
    </w:p>
  </w:endnote>
  <w:endnote w:type="continuationNotice" w:id="1">
    <w:p w14:paraId="658D50BD" w14:textId="77777777" w:rsidR="00F1298C" w:rsidRDefault="00F12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76F4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55B" w14:textId="77777777" w:rsidR="00F1298C" w:rsidRDefault="00F1298C" w:rsidP="00301EA4">
      <w:r>
        <w:separator/>
      </w:r>
    </w:p>
  </w:footnote>
  <w:footnote w:type="continuationSeparator" w:id="0">
    <w:p w14:paraId="3AD8B64B" w14:textId="77777777" w:rsidR="00F1298C" w:rsidRDefault="00F1298C" w:rsidP="00301EA4">
      <w:r>
        <w:continuationSeparator/>
      </w:r>
    </w:p>
  </w:footnote>
  <w:footnote w:type="continuationNotice" w:id="1">
    <w:p w14:paraId="01832CE5" w14:textId="77777777" w:rsidR="00F1298C" w:rsidRDefault="00F12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FDF2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BA83D6D" wp14:editId="70494148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77070D58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497E067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6F1"/>
    <w:multiLevelType w:val="hybridMultilevel"/>
    <w:tmpl w:val="20EC4E68"/>
    <w:lvl w:ilvl="0" w:tplc="77AE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7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C"/>
    <w:rsid w:val="000268AF"/>
    <w:rsid w:val="00060FF7"/>
    <w:rsid w:val="00093B95"/>
    <w:rsid w:val="0012634E"/>
    <w:rsid w:val="0014304E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1298C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DCAC"/>
  <w15:chartTrackingRefBased/>
  <w15:docId w15:val="{648C5AED-C781-4419-8366-129A839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98C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Normlnweb">
    <w:name w:val="Normal (Web)"/>
    <w:basedOn w:val="Normln"/>
    <w:uiPriority w:val="99"/>
    <w:semiHidden/>
    <w:unhideWhenUsed/>
    <w:rsid w:val="00F1298C"/>
    <w:pPr>
      <w:suppressAutoHyphens w:val="0"/>
      <w:autoSpaceDE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1298C"/>
    <w:pPr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1</cp:revision>
  <cp:lastPrinted>2022-12-22T15:53:00Z</cp:lastPrinted>
  <dcterms:created xsi:type="dcterms:W3CDTF">2023-01-16T06:49:00Z</dcterms:created>
  <dcterms:modified xsi:type="dcterms:W3CDTF">2023-01-16T06:50:00Z</dcterms:modified>
</cp:coreProperties>
</file>